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5BF20" w14:textId="77777777" w:rsidR="00E37AAB" w:rsidRPr="0063383E" w:rsidRDefault="00E37AAB" w:rsidP="00E37AAB">
      <w:pPr>
        <w:spacing w:after="0" w:line="240" w:lineRule="auto"/>
        <w:ind w:firstLine="709"/>
        <w:jc w:val="center"/>
        <w:rPr>
          <w:rFonts w:ascii="Times New Roman" w:eastAsia="Times New Roman" w:hAnsi="Times New Roman" w:cs="Times New Roman"/>
          <w:b/>
          <w:sz w:val="24"/>
          <w:szCs w:val="24"/>
        </w:rPr>
      </w:pPr>
      <w:r w:rsidRPr="0063383E">
        <w:rPr>
          <w:rFonts w:ascii="Times New Roman" w:eastAsia="Times New Roman" w:hAnsi="Times New Roman" w:cs="Times New Roman"/>
          <w:b/>
          <w:sz w:val="24"/>
          <w:szCs w:val="24"/>
        </w:rPr>
        <w:t>ПОЯСНИТЕЛЬНАЯ ЗАПИСКА</w:t>
      </w:r>
    </w:p>
    <w:p w14:paraId="4DC21E1E" w14:textId="77777777" w:rsidR="00E37AAB" w:rsidRPr="0063383E" w:rsidRDefault="00E37AAB" w:rsidP="00E37AAB">
      <w:pPr>
        <w:spacing w:after="0" w:line="240" w:lineRule="auto"/>
        <w:ind w:firstLine="709"/>
        <w:jc w:val="center"/>
        <w:rPr>
          <w:rFonts w:ascii="Times New Roman" w:eastAsia="Times New Roman" w:hAnsi="Times New Roman" w:cs="Times New Roman"/>
          <w:b/>
          <w:sz w:val="24"/>
          <w:szCs w:val="24"/>
        </w:rPr>
      </w:pPr>
      <w:r w:rsidRPr="0063383E">
        <w:rPr>
          <w:rFonts w:ascii="Times New Roman" w:eastAsia="Times New Roman" w:hAnsi="Times New Roman" w:cs="Times New Roman"/>
          <w:b/>
          <w:sz w:val="24"/>
          <w:szCs w:val="24"/>
        </w:rPr>
        <w:t>к отчёту об исполнении бюджета</w:t>
      </w:r>
    </w:p>
    <w:p w14:paraId="2B0A4987" w14:textId="77777777" w:rsidR="00E37AAB" w:rsidRPr="0063383E" w:rsidRDefault="00E37AAB" w:rsidP="00E37AAB">
      <w:pPr>
        <w:spacing w:after="0" w:line="240" w:lineRule="auto"/>
        <w:ind w:firstLine="709"/>
        <w:jc w:val="center"/>
        <w:rPr>
          <w:rFonts w:ascii="Times New Roman" w:eastAsia="Times New Roman" w:hAnsi="Times New Roman" w:cs="Times New Roman"/>
          <w:b/>
          <w:sz w:val="24"/>
          <w:szCs w:val="24"/>
        </w:rPr>
      </w:pPr>
      <w:r w:rsidRPr="0063383E">
        <w:rPr>
          <w:rFonts w:ascii="Times New Roman" w:eastAsia="Times New Roman" w:hAnsi="Times New Roman" w:cs="Times New Roman"/>
          <w:b/>
          <w:sz w:val="24"/>
          <w:szCs w:val="24"/>
        </w:rPr>
        <w:t>муниципального образования Баклушинское сельское поселение Павловского района Ульяновской области за 2024 год.</w:t>
      </w:r>
    </w:p>
    <w:p w14:paraId="44B397B6" w14:textId="77777777" w:rsidR="00E37AAB" w:rsidRPr="0063383E" w:rsidRDefault="00E37AAB" w:rsidP="00E37AAB">
      <w:pPr>
        <w:spacing w:after="0" w:line="240" w:lineRule="auto"/>
        <w:ind w:firstLine="709"/>
        <w:jc w:val="center"/>
        <w:rPr>
          <w:rFonts w:ascii="Times New Roman" w:eastAsia="Times New Roman" w:hAnsi="Times New Roman" w:cs="Times New Roman"/>
          <w:b/>
          <w:sz w:val="24"/>
          <w:szCs w:val="24"/>
        </w:rPr>
      </w:pPr>
    </w:p>
    <w:p w14:paraId="38CFE886" w14:textId="77777777" w:rsidR="00E37AAB" w:rsidRPr="0063383E" w:rsidRDefault="00E37AAB" w:rsidP="00E37AAB">
      <w:pPr>
        <w:spacing w:line="235" w:lineRule="auto"/>
        <w:ind w:firstLine="720"/>
        <w:jc w:val="center"/>
        <w:rPr>
          <w:rFonts w:ascii="Times New Roman" w:eastAsia="Times New Roman" w:hAnsi="Times New Roman" w:cs="Times New Roman"/>
          <w:b/>
          <w:sz w:val="24"/>
          <w:szCs w:val="24"/>
        </w:rPr>
      </w:pPr>
      <w:r w:rsidRPr="0063383E">
        <w:rPr>
          <w:rFonts w:ascii="Times New Roman" w:eastAsia="Times New Roman" w:hAnsi="Times New Roman" w:cs="Times New Roman"/>
          <w:b/>
          <w:sz w:val="24"/>
          <w:szCs w:val="24"/>
          <w:lang w:val="en-US"/>
        </w:rPr>
        <w:t>I</w:t>
      </w:r>
      <w:r w:rsidRPr="0063383E">
        <w:rPr>
          <w:rFonts w:ascii="Times New Roman" w:eastAsia="Times New Roman" w:hAnsi="Times New Roman" w:cs="Times New Roman"/>
          <w:b/>
          <w:sz w:val="24"/>
          <w:szCs w:val="24"/>
        </w:rPr>
        <w:t>. Основные итоги исполнения   бюджета муниципального образования Баклушинское сельское поселение Павловского района Ульяновской области</w:t>
      </w:r>
    </w:p>
    <w:p w14:paraId="1B183A7E" w14:textId="77777777" w:rsidR="00E37AAB" w:rsidRPr="0063383E" w:rsidRDefault="00E37AAB" w:rsidP="00E37AAB">
      <w:pPr>
        <w:pStyle w:val="af0"/>
        <w:ind w:firstLine="513"/>
        <w:jc w:val="both"/>
      </w:pPr>
      <w:r w:rsidRPr="0063383E">
        <w:t>Первоначально доходы и расходы  бюджета муниципального образования Баклушинское сельское поселение Павловского района Ульяновской области  на 2024 год были утверждены в сумме:</w:t>
      </w:r>
    </w:p>
    <w:p w14:paraId="0B88B723" w14:textId="77777777" w:rsidR="00E37AAB" w:rsidRPr="0063383E" w:rsidRDefault="00E37AAB" w:rsidP="00E37AAB">
      <w:pPr>
        <w:pStyle w:val="af0"/>
        <w:numPr>
          <w:ilvl w:val="0"/>
          <w:numId w:val="1"/>
        </w:numPr>
        <w:jc w:val="both"/>
      </w:pPr>
      <w:r w:rsidRPr="0063383E">
        <w:t>по доходам – 4105,9 тыс. рублей;</w:t>
      </w:r>
    </w:p>
    <w:p w14:paraId="16E67882" w14:textId="77777777" w:rsidR="00E37AAB" w:rsidRPr="0063383E" w:rsidRDefault="00E37AAB" w:rsidP="00E37AAB">
      <w:pPr>
        <w:pStyle w:val="af0"/>
        <w:numPr>
          <w:ilvl w:val="0"/>
          <w:numId w:val="1"/>
        </w:numPr>
        <w:jc w:val="both"/>
      </w:pPr>
      <w:r w:rsidRPr="0063383E">
        <w:t>по расходам –4105,9 тыс. рублей.</w:t>
      </w:r>
    </w:p>
    <w:p w14:paraId="22A9CEF2" w14:textId="77777777" w:rsidR="00E37AAB" w:rsidRPr="0063383E" w:rsidRDefault="00E37AAB" w:rsidP="00E37AAB">
      <w:pPr>
        <w:spacing w:after="0" w:line="240" w:lineRule="auto"/>
        <w:ind w:firstLine="709"/>
        <w:jc w:val="both"/>
        <w:rPr>
          <w:rFonts w:ascii="Times New Roman" w:eastAsia="Times New Roman" w:hAnsi="Times New Roman" w:cs="Times New Roman"/>
          <w:sz w:val="24"/>
          <w:szCs w:val="24"/>
        </w:rPr>
      </w:pPr>
      <w:r w:rsidRPr="0063383E">
        <w:rPr>
          <w:rFonts w:ascii="Times New Roman" w:eastAsia="Times New Roman" w:hAnsi="Times New Roman" w:cs="Times New Roman"/>
          <w:sz w:val="24"/>
          <w:szCs w:val="24"/>
        </w:rPr>
        <w:t>Уточненные основные характеристики бюджета муниципального образования Баклушинское сельское поселение на 2024 год  ( с учетом 3 внесенных  изменений в решение о бюджете) сложились следующим образом:</w:t>
      </w:r>
    </w:p>
    <w:p w14:paraId="6774EAD6" w14:textId="77777777" w:rsidR="00E37AAB" w:rsidRPr="0063383E" w:rsidRDefault="00E37AAB" w:rsidP="00E37AAB">
      <w:pPr>
        <w:spacing w:after="0" w:line="240" w:lineRule="auto"/>
        <w:ind w:firstLine="709"/>
        <w:jc w:val="both"/>
        <w:rPr>
          <w:rFonts w:ascii="Times New Roman" w:eastAsia="Times New Roman" w:hAnsi="Times New Roman" w:cs="Times New Roman"/>
          <w:sz w:val="24"/>
          <w:szCs w:val="24"/>
        </w:rPr>
      </w:pPr>
      <w:r w:rsidRPr="0063383E">
        <w:rPr>
          <w:rFonts w:ascii="Times New Roman" w:eastAsia="Times New Roman" w:hAnsi="Times New Roman" w:cs="Times New Roman"/>
          <w:sz w:val="24"/>
          <w:szCs w:val="24"/>
        </w:rPr>
        <w:t>-общий объем доходов бюджета муниципального образования  Баклушинское сельское поселение в сумме  8811,614  тыс. рублей, в том числе безвозмездные поступления в общей сумме  7806,814 тыс.руб.;</w:t>
      </w:r>
    </w:p>
    <w:p w14:paraId="0B61F42E" w14:textId="77777777" w:rsidR="00E37AAB" w:rsidRPr="0063383E" w:rsidRDefault="00E37AAB" w:rsidP="00E37AAB">
      <w:pPr>
        <w:spacing w:after="0" w:line="240" w:lineRule="auto"/>
        <w:ind w:firstLine="709"/>
        <w:jc w:val="both"/>
        <w:rPr>
          <w:rFonts w:ascii="Times New Roman" w:eastAsia="Times New Roman" w:hAnsi="Times New Roman" w:cs="Times New Roman"/>
          <w:sz w:val="24"/>
          <w:szCs w:val="24"/>
        </w:rPr>
      </w:pPr>
      <w:r w:rsidRPr="0063383E">
        <w:rPr>
          <w:rFonts w:ascii="Times New Roman" w:eastAsia="Times New Roman" w:hAnsi="Times New Roman" w:cs="Times New Roman"/>
          <w:sz w:val="24"/>
          <w:szCs w:val="24"/>
        </w:rPr>
        <w:t>-общий объем расходов бюджета муниципального образования  Баклушинское сельское поселение в сумме 9024,26</w:t>
      </w:r>
      <w:r>
        <w:rPr>
          <w:rFonts w:ascii="Times New Roman" w:eastAsia="Times New Roman" w:hAnsi="Times New Roman" w:cs="Times New Roman"/>
          <w:sz w:val="24"/>
          <w:szCs w:val="24"/>
        </w:rPr>
        <w:t>6</w:t>
      </w:r>
      <w:r w:rsidRPr="0063383E">
        <w:rPr>
          <w:rFonts w:ascii="Times New Roman" w:eastAsia="Times New Roman" w:hAnsi="Times New Roman" w:cs="Times New Roman"/>
          <w:sz w:val="24"/>
          <w:szCs w:val="24"/>
        </w:rPr>
        <w:t xml:space="preserve"> тыс. рублей; </w:t>
      </w:r>
    </w:p>
    <w:p w14:paraId="47E1336B" w14:textId="77777777" w:rsidR="00E37AAB" w:rsidRPr="0063383E" w:rsidRDefault="00E37AAB" w:rsidP="00E37AAB">
      <w:pPr>
        <w:spacing w:after="0" w:line="240" w:lineRule="auto"/>
        <w:ind w:firstLine="709"/>
        <w:jc w:val="both"/>
        <w:rPr>
          <w:rFonts w:ascii="Times New Roman" w:eastAsia="Times New Roman" w:hAnsi="Times New Roman" w:cs="Times New Roman"/>
          <w:sz w:val="24"/>
          <w:szCs w:val="24"/>
        </w:rPr>
      </w:pPr>
      <w:r w:rsidRPr="0063383E">
        <w:rPr>
          <w:rFonts w:ascii="Times New Roman" w:eastAsia="Times New Roman" w:hAnsi="Times New Roman" w:cs="Times New Roman"/>
          <w:sz w:val="24"/>
          <w:szCs w:val="24"/>
        </w:rPr>
        <w:t>-дефицит бюджета  муниципального образования  Баклушинское сельское поселение в сумме 212,65</w:t>
      </w:r>
      <w:r>
        <w:rPr>
          <w:rFonts w:ascii="Times New Roman" w:eastAsia="Times New Roman" w:hAnsi="Times New Roman" w:cs="Times New Roman"/>
          <w:sz w:val="24"/>
          <w:szCs w:val="24"/>
        </w:rPr>
        <w:t>2</w:t>
      </w:r>
      <w:r w:rsidRPr="0063383E">
        <w:rPr>
          <w:rFonts w:ascii="Times New Roman" w:eastAsia="Times New Roman" w:hAnsi="Times New Roman" w:cs="Times New Roman"/>
          <w:sz w:val="24"/>
          <w:szCs w:val="24"/>
        </w:rPr>
        <w:t xml:space="preserve"> тыс.рублей.</w:t>
      </w:r>
    </w:p>
    <w:p w14:paraId="257E7E3E" w14:textId="77777777" w:rsidR="00E37AAB" w:rsidRPr="0063383E" w:rsidRDefault="00E37AAB" w:rsidP="00E37AAB">
      <w:pPr>
        <w:spacing w:after="0" w:line="240" w:lineRule="auto"/>
        <w:ind w:firstLine="708"/>
        <w:jc w:val="both"/>
        <w:rPr>
          <w:rFonts w:ascii="Times New Roman" w:hAnsi="Times New Roman" w:cs="Times New Roman"/>
          <w:sz w:val="24"/>
          <w:szCs w:val="24"/>
        </w:rPr>
      </w:pPr>
      <w:r w:rsidRPr="0063383E">
        <w:rPr>
          <w:rFonts w:ascii="Times New Roman" w:hAnsi="Times New Roman" w:cs="Times New Roman"/>
          <w:sz w:val="24"/>
          <w:szCs w:val="24"/>
        </w:rPr>
        <w:t>Исполнение местного бюджета по доходам за 2024 год составило сумму 8876,649 тыс. рублей, или 100,7 процента к плану 8811,614 тыс.руб., в том числе:</w:t>
      </w:r>
    </w:p>
    <w:p w14:paraId="00BDD95C" w14:textId="77777777" w:rsidR="00E37AAB" w:rsidRPr="0063383E" w:rsidRDefault="00E37AAB" w:rsidP="00E37AAB">
      <w:pPr>
        <w:numPr>
          <w:ilvl w:val="0"/>
          <w:numId w:val="2"/>
        </w:numPr>
        <w:tabs>
          <w:tab w:val="left" w:pos="1080"/>
        </w:tabs>
        <w:autoSpaceDE w:val="0"/>
        <w:autoSpaceDN w:val="0"/>
        <w:adjustRightInd w:val="0"/>
        <w:spacing w:after="0" w:line="240" w:lineRule="auto"/>
        <w:jc w:val="both"/>
        <w:rPr>
          <w:rFonts w:ascii="Times New Roman" w:hAnsi="Times New Roman" w:cs="Times New Roman"/>
          <w:sz w:val="24"/>
          <w:szCs w:val="24"/>
        </w:rPr>
      </w:pPr>
      <w:r w:rsidRPr="0063383E">
        <w:rPr>
          <w:rFonts w:ascii="Times New Roman" w:hAnsi="Times New Roman" w:cs="Times New Roman"/>
          <w:sz w:val="24"/>
          <w:szCs w:val="24"/>
        </w:rPr>
        <w:t>налоговые и неналоговые доходы – 12,4 процент;</w:t>
      </w:r>
    </w:p>
    <w:p w14:paraId="0E4840D1" w14:textId="77777777" w:rsidR="00E37AAB" w:rsidRPr="0063383E" w:rsidRDefault="00E37AAB" w:rsidP="00E37AAB">
      <w:pPr>
        <w:numPr>
          <w:ilvl w:val="0"/>
          <w:numId w:val="2"/>
        </w:numPr>
        <w:tabs>
          <w:tab w:val="left" w:pos="1080"/>
        </w:tabs>
        <w:autoSpaceDE w:val="0"/>
        <w:autoSpaceDN w:val="0"/>
        <w:adjustRightInd w:val="0"/>
        <w:spacing w:after="0" w:line="240" w:lineRule="auto"/>
        <w:jc w:val="both"/>
        <w:rPr>
          <w:rFonts w:ascii="Times New Roman" w:hAnsi="Times New Roman" w:cs="Times New Roman"/>
          <w:sz w:val="24"/>
          <w:szCs w:val="24"/>
        </w:rPr>
      </w:pPr>
      <w:r w:rsidRPr="0063383E">
        <w:rPr>
          <w:rFonts w:ascii="Times New Roman" w:hAnsi="Times New Roman" w:cs="Times New Roman"/>
          <w:sz w:val="24"/>
          <w:szCs w:val="24"/>
        </w:rPr>
        <w:t>безвозмездные поступления – 87,6 процент.</w:t>
      </w:r>
    </w:p>
    <w:p w14:paraId="04EB53B8" w14:textId="77777777" w:rsidR="00E37AAB" w:rsidRPr="0063383E" w:rsidRDefault="00E37AAB" w:rsidP="00E37AAB">
      <w:pPr>
        <w:spacing w:after="0" w:line="240" w:lineRule="auto"/>
        <w:ind w:firstLine="709"/>
        <w:jc w:val="both"/>
        <w:rPr>
          <w:rFonts w:ascii="Times New Roman" w:eastAsia="Times New Roman" w:hAnsi="Times New Roman" w:cs="Times New Roman"/>
          <w:sz w:val="24"/>
          <w:szCs w:val="24"/>
        </w:rPr>
      </w:pPr>
      <w:r w:rsidRPr="0063383E">
        <w:rPr>
          <w:rFonts w:ascii="Times New Roman" w:eastAsia="Times New Roman" w:hAnsi="Times New Roman" w:cs="Times New Roman"/>
          <w:sz w:val="24"/>
          <w:szCs w:val="24"/>
        </w:rPr>
        <w:t xml:space="preserve"> По результатам исполнения местного бюджета сложился дефицит бюджета муниципального образования  Баклушинское сельское поселение в сумме –(-)48,148 тыс. рублей.  </w:t>
      </w:r>
    </w:p>
    <w:p w14:paraId="52F764E4"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Доходы местного бюджета исполнены на 100,7 процент к плану, расходы исполнены в объеме 98,9 процентов бюджетных назначений.</w:t>
      </w:r>
    </w:p>
    <w:p w14:paraId="77E65302"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 xml:space="preserve">Основные показатели местного бюджета  за 2023-2024годы характеризуются следующими данными: </w:t>
      </w:r>
    </w:p>
    <w:p w14:paraId="5A0B6385" w14:textId="77777777" w:rsidR="00E37AAB" w:rsidRPr="0063383E" w:rsidRDefault="00E37AAB" w:rsidP="00E37AAB">
      <w:pPr>
        <w:spacing w:line="235" w:lineRule="auto"/>
        <w:ind w:firstLine="700"/>
        <w:jc w:val="both"/>
        <w:rPr>
          <w:rFonts w:ascii="Times New Roman" w:hAnsi="Times New Roman" w:cs="Times New Roman"/>
          <w:sz w:val="24"/>
          <w:szCs w:val="24"/>
        </w:rPr>
      </w:pPr>
      <w:r w:rsidRPr="0063383E">
        <w:rPr>
          <w:rFonts w:ascii="Times New Roman" w:hAnsi="Times New Roman" w:cs="Times New Roman"/>
          <w:sz w:val="24"/>
          <w:szCs w:val="24"/>
        </w:rPr>
        <w:t xml:space="preserve">                                                                                              (тыс. рублей)</w:t>
      </w:r>
    </w:p>
    <w:tbl>
      <w:tblPr>
        <w:tblW w:w="95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139"/>
        <w:gridCol w:w="2139"/>
        <w:gridCol w:w="1944"/>
      </w:tblGrid>
      <w:tr w:rsidR="00E37AAB" w:rsidRPr="0063383E" w14:paraId="0708CC10" w14:textId="77777777" w:rsidTr="008663CF">
        <w:tc>
          <w:tcPr>
            <w:tcW w:w="3369" w:type="dxa"/>
            <w:tcBorders>
              <w:bottom w:val="single" w:sz="4" w:space="0" w:color="auto"/>
            </w:tcBorders>
          </w:tcPr>
          <w:p w14:paraId="01F5BF76" w14:textId="77777777" w:rsidR="00E37AAB" w:rsidRPr="0063383E" w:rsidRDefault="00E37AAB" w:rsidP="008663CF">
            <w:pPr>
              <w:spacing w:before="240" w:after="60" w:line="235" w:lineRule="auto"/>
              <w:outlineLvl w:val="5"/>
              <w:rPr>
                <w:rFonts w:ascii="Times New Roman" w:hAnsi="Times New Roman" w:cs="Times New Roman"/>
                <w:b/>
                <w:bCs/>
              </w:rPr>
            </w:pPr>
            <w:r w:rsidRPr="0063383E">
              <w:rPr>
                <w:rFonts w:ascii="Times New Roman" w:hAnsi="Times New Roman" w:cs="Times New Roman"/>
                <w:b/>
                <w:bCs/>
              </w:rPr>
              <w:t>Наименование</w:t>
            </w:r>
          </w:p>
        </w:tc>
        <w:tc>
          <w:tcPr>
            <w:tcW w:w="2139" w:type="dxa"/>
            <w:tcBorders>
              <w:bottom w:val="single" w:sz="4" w:space="0" w:color="auto"/>
            </w:tcBorders>
          </w:tcPr>
          <w:p w14:paraId="4BBEB2AF"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 xml:space="preserve">Исполнение </w:t>
            </w:r>
          </w:p>
          <w:p w14:paraId="6DD9D2D8"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за 2023 год</w:t>
            </w:r>
          </w:p>
        </w:tc>
        <w:tc>
          <w:tcPr>
            <w:tcW w:w="2139" w:type="dxa"/>
            <w:tcBorders>
              <w:bottom w:val="single" w:sz="4" w:space="0" w:color="auto"/>
            </w:tcBorders>
          </w:tcPr>
          <w:p w14:paraId="587A8F32"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Исполнение</w:t>
            </w:r>
          </w:p>
          <w:p w14:paraId="70D44C33"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за 2024 год</w:t>
            </w:r>
          </w:p>
        </w:tc>
        <w:tc>
          <w:tcPr>
            <w:tcW w:w="1944" w:type="dxa"/>
            <w:tcBorders>
              <w:bottom w:val="single" w:sz="4" w:space="0" w:color="auto"/>
            </w:tcBorders>
          </w:tcPr>
          <w:p w14:paraId="1B7C34F8"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Темп роста, в процентах</w:t>
            </w:r>
          </w:p>
        </w:tc>
      </w:tr>
      <w:tr w:rsidR="00E37AAB" w:rsidRPr="0063383E" w14:paraId="780D61F6" w14:textId="77777777" w:rsidTr="008663CF">
        <w:trPr>
          <w:trHeight w:val="357"/>
        </w:trPr>
        <w:tc>
          <w:tcPr>
            <w:tcW w:w="3369" w:type="dxa"/>
            <w:tcBorders>
              <w:left w:val="single" w:sz="4" w:space="0" w:color="auto"/>
              <w:bottom w:val="single" w:sz="4" w:space="0" w:color="auto"/>
              <w:right w:val="single" w:sz="4" w:space="0" w:color="auto"/>
            </w:tcBorders>
          </w:tcPr>
          <w:p w14:paraId="77893D9A" w14:textId="77777777" w:rsidR="00E37AAB" w:rsidRPr="0063383E" w:rsidRDefault="00E37AAB" w:rsidP="008663CF">
            <w:pPr>
              <w:spacing w:before="240" w:after="60" w:line="235" w:lineRule="auto"/>
              <w:outlineLvl w:val="7"/>
              <w:rPr>
                <w:rFonts w:ascii="Times New Roman" w:hAnsi="Times New Roman" w:cs="Times New Roman"/>
                <w:b/>
                <w:iCs/>
              </w:rPr>
            </w:pPr>
            <w:r w:rsidRPr="0063383E">
              <w:rPr>
                <w:rFonts w:ascii="Times New Roman" w:hAnsi="Times New Roman" w:cs="Times New Roman"/>
                <w:b/>
                <w:iCs/>
              </w:rPr>
              <w:t>Доходы, всего</w:t>
            </w:r>
          </w:p>
        </w:tc>
        <w:tc>
          <w:tcPr>
            <w:tcW w:w="2139" w:type="dxa"/>
            <w:tcBorders>
              <w:left w:val="single" w:sz="4" w:space="0" w:color="auto"/>
              <w:bottom w:val="single" w:sz="4" w:space="0" w:color="auto"/>
              <w:right w:val="single" w:sz="4" w:space="0" w:color="auto"/>
            </w:tcBorders>
          </w:tcPr>
          <w:p w14:paraId="670D3B33"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4503,093</w:t>
            </w:r>
          </w:p>
        </w:tc>
        <w:tc>
          <w:tcPr>
            <w:tcW w:w="2139" w:type="dxa"/>
            <w:tcBorders>
              <w:left w:val="single" w:sz="4" w:space="0" w:color="auto"/>
              <w:bottom w:val="single" w:sz="4" w:space="0" w:color="auto"/>
              <w:right w:val="single" w:sz="4" w:space="0" w:color="auto"/>
            </w:tcBorders>
          </w:tcPr>
          <w:p w14:paraId="01A4EFEB"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8876,649</w:t>
            </w:r>
          </w:p>
        </w:tc>
        <w:tc>
          <w:tcPr>
            <w:tcW w:w="1944" w:type="dxa"/>
            <w:tcBorders>
              <w:left w:val="single" w:sz="4" w:space="0" w:color="auto"/>
              <w:bottom w:val="single" w:sz="4" w:space="0" w:color="auto"/>
              <w:right w:val="single" w:sz="4" w:space="0" w:color="auto"/>
            </w:tcBorders>
          </w:tcPr>
          <w:p w14:paraId="2F94BC6D"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197,1</w:t>
            </w:r>
          </w:p>
        </w:tc>
      </w:tr>
      <w:tr w:rsidR="00E37AAB" w:rsidRPr="0063383E" w14:paraId="51E3EAD2" w14:textId="77777777" w:rsidTr="008663CF">
        <w:tc>
          <w:tcPr>
            <w:tcW w:w="3369" w:type="dxa"/>
            <w:tcBorders>
              <w:top w:val="single" w:sz="4" w:space="0" w:color="auto"/>
              <w:left w:val="single" w:sz="4" w:space="0" w:color="auto"/>
              <w:bottom w:val="single" w:sz="4" w:space="0" w:color="auto"/>
              <w:right w:val="single" w:sz="4" w:space="0" w:color="auto"/>
            </w:tcBorders>
          </w:tcPr>
          <w:p w14:paraId="347400D5" w14:textId="77777777" w:rsidR="00E37AAB" w:rsidRPr="0063383E" w:rsidRDefault="00E37AAB" w:rsidP="008663CF">
            <w:pPr>
              <w:spacing w:line="235" w:lineRule="auto"/>
              <w:rPr>
                <w:rFonts w:ascii="Times New Roman" w:hAnsi="Times New Roman" w:cs="Times New Roman"/>
              </w:rPr>
            </w:pPr>
            <w:r w:rsidRPr="0063383E">
              <w:rPr>
                <w:rFonts w:ascii="Times New Roman" w:hAnsi="Times New Roman" w:cs="Times New Roman"/>
              </w:rPr>
              <w:t>в том числе:</w:t>
            </w:r>
          </w:p>
        </w:tc>
        <w:tc>
          <w:tcPr>
            <w:tcW w:w="2139" w:type="dxa"/>
            <w:tcBorders>
              <w:top w:val="single" w:sz="4" w:space="0" w:color="auto"/>
              <w:left w:val="single" w:sz="4" w:space="0" w:color="auto"/>
              <w:bottom w:val="single" w:sz="4" w:space="0" w:color="auto"/>
              <w:right w:val="single" w:sz="4" w:space="0" w:color="auto"/>
            </w:tcBorders>
          </w:tcPr>
          <w:p w14:paraId="6150C12C" w14:textId="77777777" w:rsidR="00E37AAB" w:rsidRPr="0063383E" w:rsidRDefault="00E37AAB" w:rsidP="008663CF">
            <w:pPr>
              <w:spacing w:line="235" w:lineRule="auto"/>
              <w:jc w:val="center"/>
              <w:rPr>
                <w:rFonts w:ascii="Times New Roman" w:hAnsi="Times New Roman" w:cs="Times New Roman"/>
              </w:rPr>
            </w:pPr>
          </w:p>
        </w:tc>
        <w:tc>
          <w:tcPr>
            <w:tcW w:w="2139" w:type="dxa"/>
            <w:tcBorders>
              <w:top w:val="single" w:sz="4" w:space="0" w:color="auto"/>
              <w:left w:val="single" w:sz="4" w:space="0" w:color="auto"/>
              <w:bottom w:val="single" w:sz="4" w:space="0" w:color="auto"/>
              <w:right w:val="single" w:sz="4" w:space="0" w:color="auto"/>
            </w:tcBorders>
          </w:tcPr>
          <w:p w14:paraId="720F8DFF" w14:textId="77777777" w:rsidR="00E37AAB" w:rsidRPr="0063383E" w:rsidRDefault="00E37AAB" w:rsidP="008663CF">
            <w:pPr>
              <w:spacing w:line="235" w:lineRule="auto"/>
              <w:jc w:val="center"/>
              <w:rPr>
                <w:rFonts w:ascii="Times New Roman" w:hAnsi="Times New Roman" w:cs="Times New Roman"/>
              </w:rPr>
            </w:pPr>
          </w:p>
        </w:tc>
        <w:tc>
          <w:tcPr>
            <w:tcW w:w="1944" w:type="dxa"/>
            <w:tcBorders>
              <w:top w:val="single" w:sz="4" w:space="0" w:color="auto"/>
              <w:left w:val="single" w:sz="4" w:space="0" w:color="auto"/>
              <w:bottom w:val="single" w:sz="4" w:space="0" w:color="auto"/>
              <w:right w:val="single" w:sz="4" w:space="0" w:color="auto"/>
            </w:tcBorders>
          </w:tcPr>
          <w:p w14:paraId="59C767BF" w14:textId="77777777" w:rsidR="00E37AAB" w:rsidRPr="0063383E" w:rsidRDefault="00E37AAB" w:rsidP="008663CF">
            <w:pPr>
              <w:spacing w:line="235" w:lineRule="auto"/>
              <w:jc w:val="center"/>
              <w:rPr>
                <w:rFonts w:ascii="Times New Roman" w:hAnsi="Times New Roman" w:cs="Times New Roman"/>
              </w:rPr>
            </w:pPr>
          </w:p>
        </w:tc>
      </w:tr>
      <w:tr w:rsidR="00E37AAB" w:rsidRPr="0063383E" w14:paraId="4583D68B" w14:textId="77777777" w:rsidTr="008663CF">
        <w:trPr>
          <w:trHeight w:val="480"/>
        </w:trPr>
        <w:tc>
          <w:tcPr>
            <w:tcW w:w="3369" w:type="dxa"/>
            <w:tcBorders>
              <w:top w:val="single" w:sz="4" w:space="0" w:color="auto"/>
              <w:left w:val="single" w:sz="4" w:space="0" w:color="auto"/>
              <w:right w:val="single" w:sz="4" w:space="0" w:color="auto"/>
            </w:tcBorders>
          </w:tcPr>
          <w:p w14:paraId="2FB44B5D" w14:textId="77777777" w:rsidR="00E37AAB" w:rsidRPr="0063383E" w:rsidRDefault="00E37AAB" w:rsidP="008663CF">
            <w:pPr>
              <w:spacing w:line="235" w:lineRule="auto"/>
              <w:rPr>
                <w:rFonts w:ascii="Times New Roman" w:hAnsi="Times New Roman" w:cs="Times New Roman"/>
              </w:rPr>
            </w:pPr>
            <w:r w:rsidRPr="0063383E">
              <w:rPr>
                <w:rFonts w:ascii="Times New Roman" w:hAnsi="Times New Roman" w:cs="Times New Roman"/>
              </w:rPr>
              <w:t>Налоговые и неналоговые доходы</w:t>
            </w:r>
          </w:p>
        </w:tc>
        <w:tc>
          <w:tcPr>
            <w:tcW w:w="2139" w:type="dxa"/>
            <w:tcBorders>
              <w:top w:val="single" w:sz="4" w:space="0" w:color="auto"/>
              <w:left w:val="single" w:sz="4" w:space="0" w:color="auto"/>
              <w:bottom w:val="single" w:sz="4" w:space="0" w:color="auto"/>
              <w:right w:val="single" w:sz="4" w:space="0" w:color="auto"/>
            </w:tcBorders>
          </w:tcPr>
          <w:p w14:paraId="32BBF6CB"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906,924</w:t>
            </w:r>
          </w:p>
        </w:tc>
        <w:tc>
          <w:tcPr>
            <w:tcW w:w="2139" w:type="dxa"/>
            <w:tcBorders>
              <w:top w:val="single" w:sz="4" w:space="0" w:color="auto"/>
              <w:left w:val="single" w:sz="4" w:space="0" w:color="auto"/>
              <w:bottom w:val="single" w:sz="4" w:space="0" w:color="auto"/>
              <w:right w:val="single" w:sz="4" w:space="0" w:color="auto"/>
            </w:tcBorders>
          </w:tcPr>
          <w:p w14:paraId="6FF79293"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1100,248</w:t>
            </w:r>
          </w:p>
        </w:tc>
        <w:tc>
          <w:tcPr>
            <w:tcW w:w="1944" w:type="dxa"/>
            <w:tcBorders>
              <w:top w:val="single" w:sz="4" w:space="0" w:color="auto"/>
              <w:left w:val="single" w:sz="4" w:space="0" w:color="auto"/>
              <w:bottom w:val="single" w:sz="4" w:space="0" w:color="auto"/>
              <w:right w:val="single" w:sz="4" w:space="0" w:color="auto"/>
            </w:tcBorders>
          </w:tcPr>
          <w:p w14:paraId="07BF0086"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121,3</w:t>
            </w:r>
          </w:p>
        </w:tc>
      </w:tr>
      <w:tr w:rsidR="00E37AAB" w:rsidRPr="0063383E" w14:paraId="6D8239F6" w14:textId="77777777" w:rsidTr="008663CF">
        <w:trPr>
          <w:trHeight w:val="459"/>
        </w:trPr>
        <w:tc>
          <w:tcPr>
            <w:tcW w:w="3369" w:type="dxa"/>
            <w:tcBorders>
              <w:top w:val="single" w:sz="4" w:space="0" w:color="auto"/>
              <w:left w:val="single" w:sz="4" w:space="0" w:color="auto"/>
              <w:bottom w:val="single" w:sz="4" w:space="0" w:color="auto"/>
              <w:right w:val="single" w:sz="4" w:space="0" w:color="auto"/>
            </w:tcBorders>
          </w:tcPr>
          <w:p w14:paraId="6DCA5F5F" w14:textId="77777777" w:rsidR="00E37AAB" w:rsidRPr="0063383E" w:rsidRDefault="00E37AAB" w:rsidP="008663CF">
            <w:pPr>
              <w:spacing w:line="235" w:lineRule="auto"/>
              <w:rPr>
                <w:rFonts w:ascii="Times New Roman" w:hAnsi="Times New Roman" w:cs="Times New Roman"/>
                <w:b/>
              </w:rPr>
            </w:pPr>
            <w:r w:rsidRPr="0063383E">
              <w:rPr>
                <w:rFonts w:ascii="Times New Roman" w:hAnsi="Times New Roman" w:cs="Times New Roman"/>
                <w:b/>
              </w:rPr>
              <w:t>Безвозмездные поступления, из  них:</w:t>
            </w:r>
          </w:p>
        </w:tc>
        <w:tc>
          <w:tcPr>
            <w:tcW w:w="2139" w:type="dxa"/>
            <w:tcBorders>
              <w:top w:val="single" w:sz="4" w:space="0" w:color="auto"/>
              <w:left w:val="single" w:sz="4" w:space="0" w:color="auto"/>
              <w:bottom w:val="single" w:sz="4" w:space="0" w:color="auto"/>
              <w:right w:val="single" w:sz="4" w:space="0" w:color="auto"/>
            </w:tcBorders>
          </w:tcPr>
          <w:p w14:paraId="07B9A74B"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3596,169</w:t>
            </w:r>
          </w:p>
        </w:tc>
        <w:tc>
          <w:tcPr>
            <w:tcW w:w="2139" w:type="dxa"/>
            <w:tcBorders>
              <w:top w:val="single" w:sz="4" w:space="0" w:color="auto"/>
              <w:left w:val="single" w:sz="4" w:space="0" w:color="auto"/>
              <w:bottom w:val="single" w:sz="4" w:space="0" w:color="auto"/>
              <w:right w:val="single" w:sz="4" w:space="0" w:color="auto"/>
            </w:tcBorders>
          </w:tcPr>
          <w:p w14:paraId="78538B62"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7776,401</w:t>
            </w:r>
          </w:p>
        </w:tc>
        <w:tc>
          <w:tcPr>
            <w:tcW w:w="1944" w:type="dxa"/>
            <w:tcBorders>
              <w:top w:val="single" w:sz="4" w:space="0" w:color="auto"/>
              <w:left w:val="single" w:sz="4" w:space="0" w:color="auto"/>
              <w:bottom w:val="single" w:sz="4" w:space="0" w:color="auto"/>
              <w:right w:val="single" w:sz="4" w:space="0" w:color="auto"/>
            </w:tcBorders>
          </w:tcPr>
          <w:p w14:paraId="38173613"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216,2</w:t>
            </w:r>
          </w:p>
        </w:tc>
      </w:tr>
      <w:tr w:rsidR="00E37AAB" w:rsidRPr="0063383E" w14:paraId="1E9969C1" w14:textId="77777777" w:rsidTr="008663CF">
        <w:trPr>
          <w:trHeight w:val="839"/>
        </w:trPr>
        <w:tc>
          <w:tcPr>
            <w:tcW w:w="3369" w:type="dxa"/>
            <w:tcBorders>
              <w:top w:val="single" w:sz="4" w:space="0" w:color="auto"/>
              <w:left w:val="single" w:sz="4" w:space="0" w:color="auto"/>
              <w:bottom w:val="single" w:sz="4" w:space="0" w:color="auto"/>
              <w:right w:val="single" w:sz="4" w:space="0" w:color="auto"/>
            </w:tcBorders>
          </w:tcPr>
          <w:p w14:paraId="37F68203" w14:textId="77777777" w:rsidR="00E37AAB" w:rsidRPr="0063383E" w:rsidRDefault="00E37AAB" w:rsidP="008663CF">
            <w:pPr>
              <w:spacing w:line="235" w:lineRule="auto"/>
              <w:rPr>
                <w:rFonts w:ascii="Times New Roman" w:hAnsi="Times New Roman" w:cs="Times New Roman"/>
              </w:rPr>
            </w:pPr>
            <w:r w:rsidRPr="0063383E">
              <w:rPr>
                <w:rFonts w:ascii="Times New Roman" w:hAnsi="Times New Roman" w:cs="Times New Roman"/>
              </w:rPr>
              <w:t>дотация на выравнивание уровня бюджетной обеспеченности</w:t>
            </w:r>
          </w:p>
        </w:tc>
        <w:tc>
          <w:tcPr>
            <w:tcW w:w="2139" w:type="dxa"/>
            <w:tcBorders>
              <w:top w:val="single" w:sz="4" w:space="0" w:color="auto"/>
              <w:left w:val="single" w:sz="4" w:space="0" w:color="auto"/>
              <w:bottom w:val="single" w:sz="4" w:space="0" w:color="auto"/>
              <w:right w:val="single" w:sz="4" w:space="0" w:color="auto"/>
            </w:tcBorders>
          </w:tcPr>
          <w:p w14:paraId="06E67972"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2366,35</w:t>
            </w:r>
          </w:p>
        </w:tc>
        <w:tc>
          <w:tcPr>
            <w:tcW w:w="2139" w:type="dxa"/>
            <w:tcBorders>
              <w:top w:val="single" w:sz="4" w:space="0" w:color="auto"/>
              <w:left w:val="single" w:sz="4" w:space="0" w:color="auto"/>
              <w:bottom w:val="single" w:sz="4" w:space="0" w:color="auto"/>
              <w:right w:val="single" w:sz="4" w:space="0" w:color="auto"/>
            </w:tcBorders>
          </w:tcPr>
          <w:p w14:paraId="52CDC169"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2349,714</w:t>
            </w:r>
          </w:p>
        </w:tc>
        <w:tc>
          <w:tcPr>
            <w:tcW w:w="1944" w:type="dxa"/>
            <w:tcBorders>
              <w:top w:val="single" w:sz="4" w:space="0" w:color="auto"/>
              <w:left w:val="single" w:sz="4" w:space="0" w:color="auto"/>
              <w:bottom w:val="single" w:sz="4" w:space="0" w:color="auto"/>
              <w:right w:val="single" w:sz="4" w:space="0" w:color="auto"/>
            </w:tcBorders>
          </w:tcPr>
          <w:p w14:paraId="3A81BF6C"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99,3</w:t>
            </w:r>
          </w:p>
        </w:tc>
      </w:tr>
      <w:tr w:rsidR="00E37AAB" w:rsidRPr="0063383E" w14:paraId="3CD7B047" w14:textId="77777777" w:rsidTr="008663CF">
        <w:trPr>
          <w:trHeight w:val="525"/>
        </w:trPr>
        <w:tc>
          <w:tcPr>
            <w:tcW w:w="3369" w:type="dxa"/>
            <w:tcBorders>
              <w:top w:val="single" w:sz="4" w:space="0" w:color="auto"/>
              <w:left w:val="single" w:sz="4" w:space="0" w:color="auto"/>
              <w:bottom w:val="single" w:sz="4" w:space="0" w:color="auto"/>
              <w:right w:val="single" w:sz="4" w:space="0" w:color="auto"/>
            </w:tcBorders>
          </w:tcPr>
          <w:p w14:paraId="7E7ACA94" w14:textId="77777777" w:rsidR="00E37AAB" w:rsidRPr="0063383E" w:rsidRDefault="00E37AAB" w:rsidP="008663CF">
            <w:pPr>
              <w:spacing w:line="235" w:lineRule="auto"/>
              <w:rPr>
                <w:rFonts w:ascii="Times New Roman" w:hAnsi="Times New Roman" w:cs="Times New Roman"/>
              </w:rPr>
            </w:pPr>
            <w:r w:rsidRPr="0063383E">
              <w:rPr>
                <w:rFonts w:ascii="Times New Roman" w:hAnsi="Times New Roman" w:cs="Times New Roman"/>
              </w:rPr>
              <w:t>субсидии</w:t>
            </w:r>
          </w:p>
        </w:tc>
        <w:tc>
          <w:tcPr>
            <w:tcW w:w="2139" w:type="dxa"/>
            <w:tcBorders>
              <w:top w:val="single" w:sz="4" w:space="0" w:color="auto"/>
              <w:left w:val="single" w:sz="4" w:space="0" w:color="auto"/>
              <w:bottom w:val="single" w:sz="4" w:space="0" w:color="auto"/>
              <w:right w:val="single" w:sz="4" w:space="0" w:color="auto"/>
            </w:tcBorders>
          </w:tcPr>
          <w:p w14:paraId="47BA9C2E"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557,2</w:t>
            </w:r>
          </w:p>
        </w:tc>
        <w:tc>
          <w:tcPr>
            <w:tcW w:w="2139" w:type="dxa"/>
            <w:tcBorders>
              <w:top w:val="single" w:sz="4" w:space="0" w:color="auto"/>
              <w:left w:val="single" w:sz="4" w:space="0" w:color="auto"/>
              <w:bottom w:val="single" w:sz="4" w:space="0" w:color="auto"/>
              <w:right w:val="single" w:sz="4" w:space="0" w:color="auto"/>
            </w:tcBorders>
          </w:tcPr>
          <w:p w14:paraId="5D0679D5"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4587,943</w:t>
            </w:r>
          </w:p>
        </w:tc>
        <w:tc>
          <w:tcPr>
            <w:tcW w:w="1944" w:type="dxa"/>
            <w:tcBorders>
              <w:top w:val="single" w:sz="4" w:space="0" w:color="auto"/>
              <w:left w:val="single" w:sz="4" w:space="0" w:color="auto"/>
              <w:bottom w:val="single" w:sz="4" w:space="0" w:color="auto"/>
              <w:right w:val="single" w:sz="4" w:space="0" w:color="auto"/>
            </w:tcBorders>
          </w:tcPr>
          <w:p w14:paraId="5C7CDA83"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Св 100</w:t>
            </w:r>
          </w:p>
        </w:tc>
      </w:tr>
      <w:tr w:rsidR="00E37AAB" w:rsidRPr="0063383E" w14:paraId="22563A4A" w14:textId="77777777" w:rsidTr="008663CF">
        <w:trPr>
          <w:trHeight w:val="525"/>
        </w:trPr>
        <w:tc>
          <w:tcPr>
            <w:tcW w:w="3369" w:type="dxa"/>
            <w:tcBorders>
              <w:top w:val="single" w:sz="4" w:space="0" w:color="auto"/>
              <w:left w:val="single" w:sz="4" w:space="0" w:color="auto"/>
              <w:bottom w:val="single" w:sz="4" w:space="0" w:color="auto"/>
              <w:right w:val="single" w:sz="4" w:space="0" w:color="auto"/>
            </w:tcBorders>
          </w:tcPr>
          <w:p w14:paraId="399261B8" w14:textId="77777777" w:rsidR="00E37AAB" w:rsidRPr="0063383E" w:rsidRDefault="00E37AAB" w:rsidP="008663CF">
            <w:pPr>
              <w:spacing w:line="235" w:lineRule="auto"/>
              <w:rPr>
                <w:rFonts w:ascii="Times New Roman" w:hAnsi="Times New Roman" w:cs="Times New Roman"/>
              </w:rPr>
            </w:pPr>
            <w:r w:rsidRPr="0063383E">
              <w:rPr>
                <w:rFonts w:ascii="Times New Roman" w:hAnsi="Times New Roman" w:cs="Times New Roman"/>
              </w:rPr>
              <w:lastRenderedPageBreak/>
              <w:t>субвенции</w:t>
            </w:r>
          </w:p>
        </w:tc>
        <w:tc>
          <w:tcPr>
            <w:tcW w:w="2139" w:type="dxa"/>
            <w:tcBorders>
              <w:top w:val="single" w:sz="4" w:space="0" w:color="auto"/>
              <w:left w:val="single" w:sz="4" w:space="0" w:color="auto"/>
              <w:bottom w:val="single" w:sz="4" w:space="0" w:color="auto"/>
              <w:right w:val="single" w:sz="4" w:space="0" w:color="auto"/>
            </w:tcBorders>
          </w:tcPr>
          <w:p w14:paraId="3FBBA616"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133,647</w:t>
            </w:r>
          </w:p>
        </w:tc>
        <w:tc>
          <w:tcPr>
            <w:tcW w:w="2139" w:type="dxa"/>
            <w:tcBorders>
              <w:top w:val="single" w:sz="4" w:space="0" w:color="auto"/>
              <w:left w:val="single" w:sz="4" w:space="0" w:color="auto"/>
              <w:bottom w:val="single" w:sz="4" w:space="0" w:color="auto"/>
              <w:right w:val="single" w:sz="4" w:space="0" w:color="auto"/>
            </w:tcBorders>
          </w:tcPr>
          <w:p w14:paraId="1CDF7675"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122,283</w:t>
            </w:r>
          </w:p>
        </w:tc>
        <w:tc>
          <w:tcPr>
            <w:tcW w:w="1944" w:type="dxa"/>
            <w:tcBorders>
              <w:top w:val="single" w:sz="4" w:space="0" w:color="auto"/>
              <w:left w:val="single" w:sz="4" w:space="0" w:color="auto"/>
              <w:bottom w:val="single" w:sz="4" w:space="0" w:color="auto"/>
              <w:right w:val="single" w:sz="4" w:space="0" w:color="auto"/>
            </w:tcBorders>
          </w:tcPr>
          <w:p w14:paraId="43D01F86"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91,5</w:t>
            </w:r>
          </w:p>
        </w:tc>
      </w:tr>
      <w:tr w:rsidR="00E37AAB" w:rsidRPr="0063383E" w14:paraId="77A80D2F" w14:textId="77777777" w:rsidTr="008663CF">
        <w:trPr>
          <w:trHeight w:val="525"/>
        </w:trPr>
        <w:tc>
          <w:tcPr>
            <w:tcW w:w="3369" w:type="dxa"/>
            <w:tcBorders>
              <w:top w:val="single" w:sz="4" w:space="0" w:color="auto"/>
              <w:left w:val="single" w:sz="4" w:space="0" w:color="auto"/>
              <w:bottom w:val="single" w:sz="4" w:space="0" w:color="auto"/>
              <w:right w:val="single" w:sz="4" w:space="0" w:color="auto"/>
            </w:tcBorders>
          </w:tcPr>
          <w:p w14:paraId="6106DDDB" w14:textId="77777777" w:rsidR="00E37AAB" w:rsidRPr="0063383E" w:rsidRDefault="00E37AAB" w:rsidP="008663CF">
            <w:pPr>
              <w:spacing w:line="235" w:lineRule="auto"/>
              <w:rPr>
                <w:rFonts w:ascii="Times New Roman" w:hAnsi="Times New Roman" w:cs="Times New Roman"/>
              </w:rPr>
            </w:pPr>
            <w:r w:rsidRPr="0063383E">
              <w:rPr>
                <w:rFonts w:ascii="Times New Roman" w:hAnsi="Times New Roman" w:cs="Times New Roman"/>
              </w:rPr>
              <w:t>межбюджетные трансферты</w:t>
            </w:r>
          </w:p>
        </w:tc>
        <w:tc>
          <w:tcPr>
            <w:tcW w:w="2139" w:type="dxa"/>
            <w:tcBorders>
              <w:top w:val="single" w:sz="4" w:space="0" w:color="auto"/>
              <w:left w:val="single" w:sz="4" w:space="0" w:color="auto"/>
              <w:bottom w:val="single" w:sz="4" w:space="0" w:color="auto"/>
              <w:right w:val="single" w:sz="4" w:space="0" w:color="auto"/>
            </w:tcBorders>
          </w:tcPr>
          <w:p w14:paraId="5F7A0481"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538,972</w:t>
            </w:r>
          </w:p>
        </w:tc>
        <w:tc>
          <w:tcPr>
            <w:tcW w:w="2139" w:type="dxa"/>
            <w:tcBorders>
              <w:top w:val="single" w:sz="4" w:space="0" w:color="auto"/>
              <w:left w:val="single" w:sz="4" w:space="0" w:color="auto"/>
              <w:bottom w:val="single" w:sz="4" w:space="0" w:color="auto"/>
              <w:right w:val="single" w:sz="4" w:space="0" w:color="auto"/>
            </w:tcBorders>
          </w:tcPr>
          <w:p w14:paraId="670BC2EB"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716,461</w:t>
            </w:r>
          </w:p>
        </w:tc>
        <w:tc>
          <w:tcPr>
            <w:tcW w:w="1944" w:type="dxa"/>
            <w:tcBorders>
              <w:top w:val="single" w:sz="4" w:space="0" w:color="auto"/>
              <w:left w:val="single" w:sz="4" w:space="0" w:color="auto"/>
              <w:bottom w:val="single" w:sz="4" w:space="0" w:color="auto"/>
              <w:right w:val="single" w:sz="4" w:space="0" w:color="auto"/>
            </w:tcBorders>
          </w:tcPr>
          <w:p w14:paraId="4941AD74" w14:textId="77777777" w:rsidR="00E37AAB" w:rsidRPr="0063383E" w:rsidRDefault="00E37AAB" w:rsidP="008663CF">
            <w:pPr>
              <w:spacing w:line="235" w:lineRule="auto"/>
              <w:jc w:val="center"/>
              <w:rPr>
                <w:rFonts w:ascii="Times New Roman" w:hAnsi="Times New Roman" w:cs="Times New Roman"/>
              </w:rPr>
            </w:pPr>
            <w:r w:rsidRPr="0063383E">
              <w:rPr>
                <w:rFonts w:ascii="Times New Roman" w:hAnsi="Times New Roman" w:cs="Times New Roman"/>
              </w:rPr>
              <w:t>132,9</w:t>
            </w:r>
          </w:p>
        </w:tc>
      </w:tr>
      <w:tr w:rsidR="00E37AAB" w:rsidRPr="0063383E" w14:paraId="2E072783" w14:textId="77777777" w:rsidTr="008663CF">
        <w:trPr>
          <w:trHeight w:val="525"/>
        </w:trPr>
        <w:tc>
          <w:tcPr>
            <w:tcW w:w="3369" w:type="dxa"/>
            <w:tcBorders>
              <w:top w:val="single" w:sz="4" w:space="0" w:color="auto"/>
              <w:left w:val="single" w:sz="4" w:space="0" w:color="auto"/>
              <w:bottom w:val="single" w:sz="4" w:space="0" w:color="auto"/>
              <w:right w:val="single" w:sz="4" w:space="0" w:color="auto"/>
            </w:tcBorders>
          </w:tcPr>
          <w:p w14:paraId="050EC04F" w14:textId="77777777" w:rsidR="00E37AAB" w:rsidRPr="0063383E" w:rsidRDefault="00E37AAB" w:rsidP="008663CF">
            <w:pPr>
              <w:spacing w:line="235" w:lineRule="auto"/>
              <w:rPr>
                <w:rFonts w:ascii="Times New Roman" w:hAnsi="Times New Roman" w:cs="Times New Roman"/>
              </w:rPr>
            </w:pPr>
            <w:r w:rsidRPr="0063383E">
              <w:rPr>
                <w:rFonts w:ascii="Times New Roman" w:hAnsi="Times New Roman" w:cs="Times New Roman"/>
              </w:rPr>
              <w:t>Расходы, всего</w:t>
            </w:r>
          </w:p>
        </w:tc>
        <w:tc>
          <w:tcPr>
            <w:tcW w:w="2139" w:type="dxa"/>
            <w:tcBorders>
              <w:top w:val="single" w:sz="4" w:space="0" w:color="auto"/>
              <w:left w:val="single" w:sz="4" w:space="0" w:color="auto"/>
              <w:bottom w:val="single" w:sz="4" w:space="0" w:color="auto"/>
              <w:right w:val="single" w:sz="4" w:space="0" w:color="auto"/>
            </w:tcBorders>
          </w:tcPr>
          <w:p w14:paraId="21F45079" w14:textId="77777777" w:rsidR="00E37AAB" w:rsidRPr="0063383E" w:rsidRDefault="00E37AAB" w:rsidP="008663CF">
            <w:pPr>
              <w:spacing w:line="235" w:lineRule="auto"/>
              <w:jc w:val="center"/>
              <w:rPr>
                <w:rFonts w:ascii="Times New Roman" w:hAnsi="Times New Roman" w:cs="Times New Roman"/>
                <w:b/>
                <w:bCs/>
              </w:rPr>
            </w:pPr>
            <w:r w:rsidRPr="0063383E">
              <w:rPr>
                <w:rFonts w:ascii="Times New Roman" w:hAnsi="Times New Roman" w:cs="Times New Roman"/>
                <w:b/>
                <w:bCs/>
              </w:rPr>
              <w:t>4525,974</w:t>
            </w:r>
          </w:p>
        </w:tc>
        <w:tc>
          <w:tcPr>
            <w:tcW w:w="2139" w:type="dxa"/>
            <w:tcBorders>
              <w:top w:val="single" w:sz="4" w:space="0" w:color="auto"/>
              <w:left w:val="single" w:sz="4" w:space="0" w:color="auto"/>
              <w:bottom w:val="single" w:sz="4" w:space="0" w:color="auto"/>
              <w:right w:val="single" w:sz="4" w:space="0" w:color="auto"/>
            </w:tcBorders>
          </w:tcPr>
          <w:p w14:paraId="34BFE728" w14:textId="77777777" w:rsidR="00E37AAB" w:rsidRPr="0063383E" w:rsidRDefault="00E37AAB" w:rsidP="008663CF">
            <w:pPr>
              <w:spacing w:line="235" w:lineRule="auto"/>
              <w:jc w:val="center"/>
              <w:rPr>
                <w:rFonts w:ascii="Times New Roman" w:hAnsi="Times New Roman" w:cs="Times New Roman"/>
                <w:b/>
                <w:bCs/>
              </w:rPr>
            </w:pPr>
            <w:r w:rsidRPr="0063383E">
              <w:rPr>
                <w:rFonts w:ascii="Times New Roman" w:hAnsi="Times New Roman" w:cs="Times New Roman"/>
                <w:b/>
                <w:bCs/>
              </w:rPr>
              <w:t>8924,797</w:t>
            </w:r>
          </w:p>
        </w:tc>
        <w:tc>
          <w:tcPr>
            <w:tcW w:w="1944" w:type="dxa"/>
            <w:tcBorders>
              <w:top w:val="single" w:sz="4" w:space="0" w:color="auto"/>
              <w:left w:val="single" w:sz="4" w:space="0" w:color="auto"/>
              <w:bottom w:val="single" w:sz="4" w:space="0" w:color="auto"/>
              <w:right w:val="single" w:sz="4" w:space="0" w:color="auto"/>
            </w:tcBorders>
          </w:tcPr>
          <w:p w14:paraId="4113C206" w14:textId="77777777" w:rsidR="00E37AAB" w:rsidRPr="0063383E" w:rsidRDefault="00E37AAB" w:rsidP="008663CF">
            <w:pPr>
              <w:spacing w:line="235" w:lineRule="auto"/>
              <w:jc w:val="center"/>
              <w:rPr>
                <w:rFonts w:ascii="Times New Roman" w:hAnsi="Times New Roman" w:cs="Times New Roman"/>
                <w:b/>
                <w:bCs/>
              </w:rPr>
            </w:pPr>
            <w:r w:rsidRPr="0063383E">
              <w:rPr>
                <w:rFonts w:ascii="Times New Roman" w:hAnsi="Times New Roman" w:cs="Times New Roman"/>
                <w:b/>
                <w:bCs/>
              </w:rPr>
              <w:t>197,2</w:t>
            </w:r>
          </w:p>
        </w:tc>
      </w:tr>
      <w:tr w:rsidR="00E37AAB" w:rsidRPr="0063383E" w14:paraId="2263C9BF" w14:textId="77777777" w:rsidTr="008663CF">
        <w:trPr>
          <w:trHeight w:val="525"/>
        </w:trPr>
        <w:tc>
          <w:tcPr>
            <w:tcW w:w="3369" w:type="dxa"/>
            <w:tcBorders>
              <w:top w:val="single" w:sz="4" w:space="0" w:color="auto"/>
              <w:left w:val="single" w:sz="4" w:space="0" w:color="auto"/>
              <w:bottom w:val="single" w:sz="4" w:space="0" w:color="auto"/>
              <w:right w:val="single" w:sz="4" w:space="0" w:color="auto"/>
            </w:tcBorders>
          </w:tcPr>
          <w:p w14:paraId="6383A36E" w14:textId="77777777" w:rsidR="00E37AAB" w:rsidRPr="0063383E" w:rsidRDefault="00E37AAB" w:rsidP="008663CF">
            <w:pPr>
              <w:spacing w:line="235" w:lineRule="auto"/>
              <w:rPr>
                <w:rFonts w:ascii="Times New Roman" w:hAnsi="Times New Roman" w:cs="Times New Roman"/>
              </w:rPr>
            </w:pPr>
            <w:r w:rsidRPr="0063383E">
              <w:rPr>
                <w:rFonts w:ascii="Times New Roman" w:hAnsi="Times New Roman" w:cs="Times New Roman"/>
              </w:rPr>
              <w:t>Дефицит (-), профицит(+)</w:t>
            </w:r>
          </w:p>
        </w:tc>
        <w:tc>
          <w:tcPr>
            <w:tcW w:w="2139" w:type="dxa"/>
            <w:tcBorders>
              <w:top w:val="single" w:sz="4" w:space="0" w:color="auto"/>
              <w:left w:val="single" w:sz="4" w:space="0" w:color="auto"/>
              <w:bottom w:val="single" w:sz="4" w:space="0" w:color="auto"/>
              <w:right w:val="single" w:sz="4" w:space="0" w:color="auto"/>
            </w:tcBorders>
          </w:tcPr>
          <w:p w14:paraId="4C21A0CE"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+22,881</w:t>
            </w:r>
          </w:p>
        </w:tc>
        <w:tc>
          <w:tcPr>
            <w:tcW w:w="2139" w:type="dxa"/>
            <w:tcBorders>
              <w:top w:val="single" w:sz="4" w:space="0" w:color="auto"/>
              <w:left w:val="single" w:sz="4" w:space="0" w:color="auto"/>
              <w:bottom w:val="single" w:sz="4" w:space="0" w:color="auto"/>
              <w:right w:val="single" w:sz="4" w:space="0" w:color="auto"/>
            </w:tcBorders>
          </w:tcPr>
          <w:p w14:paraId="4122E39D" w14:textId="77777777" w:rsidR="00E37AAB" w:rsidRPr="0063383E" w:rsidRDefault="00E37AAB" w:rsidP="008663CF">
            <w:pPr>
              <w:spacing w:line="235" w:lineRule="auto"/>
              <w:jc w:val="center"/>
              <w:rPr>
                <w:rFonts w:ascii="Times New Roman" w:hAnsi="Times New Roman" w:cs="Times New Roman"/>
                <w:b/>
              </w:rPr>
            </w:pPr>
            <w:r w:rsidRPr="0063383E">
              <w:rPr>
                <w:rFonts w:ascii="Times New Roman" w:hAnsi="Times New Roman" w:cs="Times New Roman"/>
                <w:b/>
              </w:rPr>
              <w:t>-48,148</w:t>
            </w:r>
          </w:p>
        </w:tc>
        <w:tc>
          <w:tcPr>
            <w:tcW w:w="1944" w:type="dxa"/>
            <w:tcBorders>
              <w:top w:val="single" w:sz="4" w:space="0" w:color="auto"/>
              <w:left w:val="single" w:sz="4" w:space="0" w:color="auto"/>
              <w:bottom w:val="single" w:sz="4" w:space="0" w:color="auto"/>
              <w:right w:val="single" w:sz="4" w:space="0" w:color="auto"/>
            </w:tcBorders>
          </w:tcPr>
          <w:p w14:paraId="7282E3A3" w14:textId="77777777" w:rsidR="00E37AAB" w:rsidRPr="0063383E" w:rsidRDefault="00E37AAB" w:rsidP="008663CF">
            <w:pPr>
              <w:spacing w:line="235" w:lineRule="auto"/>
              <w:jc w:val="center"/>
              <w:rPr>
                <w:rFonts w:ascii="Times New Roman" w:hAnsi="Times New Roman" w:cs="Times New Roman"/>
                <w:b/>
              </w:rPr>
            </w:pPr>
          </w:p>
        </w:tc>
      </w:tr>
      <w:tr w:rsidR="00E37AAB" w:rsidRPr="0063383E" w14:paraId="53BACCBD" w14:textId="77777777" w:rsidTr="008663CF">
        <w:tc>
          <w:tcPr>
            <w:tcW w:w="3369" w:type="dxa"/>
            <w:tcBorders>
              <w:top w:val="single" w:sz="4" w:space="0" w:color="auto"/>
              <w:left w:val="nil"/>
              <w:bottom w:val="nil"/>
              <w:right w:val="nil"/>
            </w:tcBorders>
          </w:tcPr>
          <w:p w14:paraId="693F5CA8" w14:textId="77777777" w:rsidR="00E37AAB" w:rsidRPr="0063383E" w:rsidRDefault="00E37AAB" w:rsidP="008663CF">
            <w:pPr>
              <w:spacing w:line="235" w:lineRule="auto"/>
              <w:rPr>
                <w:rFonts w:ascii="Times New Roman" w:hAnsi="Times New Roman" w:cs="Times New Roman"/>
              </w:rPr>
            </w:pPr>
          </w:p>
        </w:tc>
        <w:tc>
          <w:tcPr>
            <w:tcW w:w="2139" w:type="dxa"/>
            <w:tcBorders>
              <w:top w:val="single" w:sz="4" w:space="0" w:color="auto"/>
              <w:left w:val="nil"/>
              <w:bottom w:val="nil"/>
              <w:right w:val="nil"/>
            </w:tcBorders>
          </w:tcPr>
          <w:p w14:paraId="3ED282AE" w14:textId="77777777" w:rsidR="00E37AAB" w:rsidRPr="0063383E" w:rsidRDefault="00E37AAB" w:rsidP="008663CF">
            <w:pPr>
              <w:spacing w:line="235" w:lineRule="auto"/>
              <w:jc w:val="center"/>
              <w:rPr>
                <w:rFonts w:ascii="Times New Roman" w:hAnsi="Times New Roman" w:cs="Times New Roman"/>
              </w:rPr>
            </w:pPr>
          </w:p>
        </w:tc>
        <w:tc>
          <w:tcPr>
            <w:tcW w:w="2139" w:type="dxa"/>
            <w:tcBorders>
              <w:top w:val="single" w:sz="4" w:space="0" w:color="auto"/>
              <w:left w:val="nil"/>
              <w:bottom w:val="nil"/>
              <w:right w:val="nil"/>
            </w:tcBorders>
          </w:tcPr>
          <w:p w14:paraId="2CEC2B66" w14:textId="77777777" w:rsidR="00E37AAB" w:rsidRPr="0063383E" w:rsidRDefault="00E37AAB" w:rsidP="008663CF">
            <w:pPr>
              <w:spacing w:line="235" w:lineRule="auto"/>
              <w:jc w:val="center"/>
              <w:rPr>
                <w:rFonts w:ascii="Times New Roman" w:hAnsi="Times New Roman" w:cs="Times New Roman"/>
              </w:rPr>
            </w:pPr>
          </w:p>
        </w:tc>
        <w:tc>
          <w:tcPr>
            <w:tcW w:w="1944" w:type="dxa"/>
            <w:tcBorders>
              <w:top w:val="single" w:sz="4" w:space="0" w:color="auto"/>
              <w:left w:val="nil"/>
              <w:bottom w:val="nil"/>
              <w:right w:val="nil"/>
            </w:tcBorders>
          </w:tcPr>
          <w:p w14:paraId="7B49A7E4" w14:textId="77777777" w:rsidR="00E37AAB" w:rsidRPr="0063383E" w:rsidRDefault="00E37AAB" w:rsidP="008663CF">
            <w:pPr>
              <w:spacing w:line="235" w:lineRule="auto"/>
              <w:jc w:val="center"/>
              <w:rPr>
                <w:rFonts w:ascii="Times New Roman" w:hAnsi="Times New Roman" w:cs="Times New Roman"/>
              </w:rPr>
            </w:pPr>
          </w:p>
        </w:tc>
      </w:tr>
      <w:tr w:rsidR="00E37AAB" w:rsidRPr="0063383E" w14:paraId="0D0D4941" w14:textId="77777777" w:rsidTr="008663CF">
        <w:tc>
          <w:tcPr>
            <w:tcW w:w="3369" w:type="dxa"/>
            <w:tcBorders>
              <w:top w:val="nil"/>
              <w:left w:val="nil"/>
              <w:bottom w:val="nil"/>
              <w:right w:val="nil"/>
            </w:tcBorders>
          </w:tcPr>
          <w:p w14:paraId="404D52B1" w14:textId="77777777" w:rsidR="00E37AAB" w:rsidRPr="0063383E" w:rsidRDefault="00E37AAB" w:rsidP="008663CF">
            <w:pPr>
              <w:spacing w:after="0" w:line="240" w:lineRule="auto"/>
              <w:jc w:val="both"/>
              <w:rPr>
                <w:rFonts w:ascii="Times New Roman" w:hAnsi="Times New Roman" w:cs="Times New Roman"/>
                <w:sz w:val="24"/>
                <w:szCs w:val="24"/>
              </w:rPr>
            </w:pPr>
          </w:p>
        </w:tc>
        <w:tc>
          <w:tcPr>
            <w:tcW w:w="2139" w:type="dxa"/>
            <w:tcBorders>
              <w:top w:val="nil"/>
              <w:left w:val="nil"/>
              <w:bottom w:val="nil"/>
              <w:right w:val="nil"/>
            </w:tcBorders>
          </w:tcPr>
          <w:p w14:paraId="716A1695" w14:textId="77777777" w:rsidR="00E37AAB" w:rsidRPr="0063383E" w:rsidRDefault="00E37AAB" w:rsidP="008663CF">
            <w:pPr>
              <w:spacing w:after="0" w:line="240" w:lineRule="auto"/>
              <w:ind w:firstLine="709"/>
              <w:jc w:val="both"/>
              <w:rPr>
                <w:rFonts w:ascii="Times New Roman" w:hAnsi="Times New Roman" w:cs="Times New Roman"/>
                <w:sz w:val="24"/>
                <w:szCs w:val="24"/>
              </w:rPr>
            </w:pPr>
          </w:p>
        </w:tc>
        <w:tc>
          <w:tcPr>
            <w:tcW w:w="2139" w:type="dxa"/>
            <w:tcBorders>
              <w:top w:val="nil"/>
              <w:left w:val="nil"/>
              <w:bottom w:val="nil"/>
              <w:right w:val="nil"/>
            </w:tcBorders>
          </w:tcPr>
          <w:p w14:paraId="0DF13A82" w14:textId="77777777" w:rsidR="00E37AAB" w:rsidRPr="0063383E" w:rsidRDefault="00E37AAB" w:rsidP="008663CF">
            <w:pPr>
              <w:spacing w:after="0" w:line="240" w:lineRule="auto"/>
              <w:ind w:firstLine="709"/>
              <w:jc w:val="both"/>
              <w:rPr>
                <w:rFonts w:ascii="Times New Roman" w:hAnsi="Times New Roman" w:cs="Times New Roman"/>
                <w:sz w:val="24"/>
                <w:szCs w:val="24"/>
              </w:rPr>
            </w:pPr>
          </w:p>
        </w:tc>
        <w:tc>
          <w:tcPr>
            <w:tcW w:w="1944" w:type="dxa"/>
            <w:tcBorders>
              <w:top w:val="nil"/>
              <w:left w:val="nil"/>
              <w:bottom w:val="nil"/>
              <w:right w:val="nil"/>
            </w:tcBorders>
          </w:tcPr>
          <w:p w14:paraId="7A5E41C0" w14:textId="77777777" w:rsidR="00E37AAB" w:rsidRPr="0063383E" w:rsidRDefault="00E37AAB" w:rsidP="008663CF">
            <w:pPr>
              <w:spacing w:after="0" w:line="240" w:lineRule="auto"/>
              <w:ind w:firstLine="709"/>
              <w:jc w:val="both"/>
              <w:rPr>
                <w:rFonts w:ascii="Times New Roman" w:hAnsi="Times New Roman" w:cs="Times New Roman"/>
                <w:sz w:val="24"/>
                <w:szCs w:val="24"/>
              </w:rPr>
            </w:pPr>
          </w:p>
        </w:tc>
      </w:tr>
      <w:tr w:rsidR="00E37AAB" w:rsidRPr="0063383E" w14:paraId="7C401BFC" w14:textId="77777777" w:rsidTr="008663CF">
        <w:tc>
          <w:tcPr>
            <w:tcW w:w="3369" w:type="dxa"/>
            <w:tcBorders>
              <w:top w:val="nil"/>
              <w:left w:val="nil"/>
              <w:bottom w:val="nil"/>
              <w:right w:val="nil"/>
            </w:tcBorders>
          </w:tcPr>
          <w:p w14:paraId="51C008AC" w14:textId="77777777" w:rsidR="00E37AAB" w:rsidRPr="0063383E" w:rsidRDefault="00E37AAB" w:rsidP="008663CF">
            <w:pPr>
              <w:spacing w:after="0" w:line="240" w:lineRule="auto"/>
              <w:jc w:val="both"/>
              <w:rPr>
                <w:rFonts w:ascii="Times New Roman" w:hAnsi="Times New Roman" w:cs="Times New Roman"/>
                <w:sz w:val="24"/>
                <w:szCs w:val="24"/>
              </w:rPr>
            </w:pPr>
          </w:p>
        </w:tc>
        <w:tc>
          <w:tcPr>
            <w:tcW w:w="2139" w:type="dxa"/>
            <w:tcBorders>
              <w:top w:val="nil"/>
              <w:left w:val="nil"/>
              <w:bottom w:val="nil"/>
              <w:right w:val="nil"/>
            </w:tcBorders>
          </w:tcPr>
          <w:p w14:paraId="4F1981F4" w14:textId="77777777" w:rsidR="00E37AAB" w:rsidRPr="0063383E" w:rsidRDefault="00E37AAB" w:rsidP="008663CF">
            <w:pPr>
              <w:spacing w:after="0" w:line="240" w:lineRule="auto"/>
              <w:ind w:firstLine="709"/>
              <w:jc w:val="both"/>
              <w:rPr>
                <w:rFonts w:ascii="Times New Roman" w:hAnsi="Times New Roman" w:cs="Times New Roman"/>
                <w:b/>
                <w:sz w:val="24"/>
                <w:szCs w:val="24"/>
              </w:rPr>
            </w:pPr>
          </w:p>
        </w:tc>
        <w:tc>
          <w:tcPr>
            <w:tcW w:w="2139" w:type="dxa"/>
            <w:tcBorders>
              <w:top w:val="nil"/>
              <w:left w:val="nil"/>
              <w:bottom w:val="nil"/>
              <w:right w:val="nil"/>
            </w:tcBorders>
          </w:tcPr>
          <w:p w14:paraId="209B54D2" w14:textId="77777777" w:rsidR="00E37AAB" w:rsidRPr="0063383E" w:rsidRDefault="00E37AAB" w:rsidP="008663CF">
            <w:pPr>
              <w:spacing w:after="0" w:line="240" w:lineRule="auto"/>
              <w:ind w:firstLine="709"/>
              <w:jc w:val="both"/>
              <w:rPr>
                <w:rFonts w:ascii="Times New Roman" w:hAnsi="Times New Roman" w:cs="Times New Roman"/>
                <w:b/>
                <w:sz w:val="24"/>
                <w:szCs w:val="24"/>
              </w:rPr>
            </w:pPr>
          </w:p>
        </w:tc>
        <w:tc>
          <w:tcPr>
            <w:tcW w:w="1944" w:type="dxa"/>
            <w:tcBorders>
              <w:top w:val="nil"/>
              <w:left w:val="nil"/>
              <w:bottom w:val="nil"/>
              <w:right w:val="nil"/>
            </w:tcBorders>
          </w:tcPr>
          <w:p w14:paraId="0211B457" w14:textId="77777777" w:rsidR="00E37AAB" w:rsidRPr="0063383E" w:rsidRDefault="00E37AAB" w:rsidP="008663CF">
            <w:pPr>
              <w:spacing w:after="0" w:line="240" w:lineRule="auto"/>
              <w:ind w:firstLine="709"/>
              <w:jc w:val="both"/>
              <w:rPr>
                <w:rFonts w:ascii="Times New Roman" w:hAnsi="Times New Roman" w:cs="Times New Roman"/>
                <w:sz w:val="24"/>
                <w:szCs w:val="24"/>
              </w:rPr>
            </w:pPr>
          </w:p>
        </w:tc>
      </w:tr>
    </w:tbl>
    <w:p w14:paraId="427E7D19" w14:textId="77777777" w:rsidR="00E37AAB" w:rsidRPr="0063383E" w:rsidRDefault="00E37AAB" w:rsidP="00E37AAB">
      <w:pPr>
        <w:spacing w:before="240" w:after="60" w:line="235" w:lineRule="auto"/>
        <w:jc w:val="center"/>
        <w:outlineLvl w:val="4"/>
        <w:rPr>
          <w:rFonts w:ascii="Times New Roman" w:hAnsi="Times New Roman" w:cs="Times New Roman"/>
          <w:bCs/>
          <w:i/>
          <w:iCs/>
          <w:sz w:val="24"/>
          <w:szCs w:val="24"/>
        </w:rPr>
      </w:pPr>
      <w:r w:rsidRPr="0063383E">
        <w:rPr>
          <w:rFonts w:ascii="Times New Roman" w:hAnsi="Times New Roman" w:cs="Times New Roman"/>
          <w:b/>
          <w:bCs/>
          <w:i/>
          <w:iCs/>
          <w:sz w:val="24"/>
          <w:szCs w:val="24"/>
          <w:lang w:val="en-US"/>
        </w:rPr>
        <w:t>II</w:t>
      </w:r>
      <w:r w:rsidRPr="0063383E">
        <w:rPr>
          <w:rFonts w:ascii="Times New Roman" w:hAnsi="Times New Roman" w:cs="Times New Roman"/>
          <w:b/>
          <w:bCs/>
          <w:i/>
          <w:iCs/>
          <w:sz w:val="24"/>
          <w:szCs w:val="24"/>
        </w:rPr>
        <w:t xml:space="preserve">. Исполнение бюджета </w:t>
      </w:r>
      <w:r w:rsidRPr="0063383E">
        <w:rPr>
          <w:rFonts w:ascii="Times New Roman" w:eastAsia="Times New Roman" w:hAnsi="Times New Roman" w:cs="Times New Roman"/>
          <w:b/>
          <w:i/>
          <w:sz w:val="24"/>
          <w:szCs w:val="24"/>
        </w:rPr>
        <w:t>муниципального образования Баклушинское сельское поселение</w:t>
      </w:r>
      <w:r w:rsidRPr="0063383E">
        <w:rPr>
          <w:rFonts w:ascii="Times New Roman" w:eastAsia="Times New Roman" w:hAnsi="Times New Roman" w:cs="Times New Roman"/>
          <w:b/>
          <w:sz w:val="24"/>
          <w:szCs w:val="24"/>
        </w:rPr>
        <w:t xml:space="preserve"> </w:t>
      </w:r>
      <w:r w:rsidRPr="0063383E">
        <w:rPr>
          <w:rFonts w:ascii="Times New Roman" w:hAnsi="Times New Roman" w:cs="Times New Roman"/>
          <w:b/>
          <w:bCs/>
          <w:i/>
          <w:iCs/>
          <w:sz w:val="24"/>
          <w:szCs w:val="24"/>
        </w:rPr>
        <w:t>по доходам</w:t>
      </w:r>
    </w:p>
    <w:p w14:paraId="0991FDE1"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b/>
          <w:i/>
          <w:sz w:val="24"/>
          <w:szCs w:val="24"/>
          <w:u w:val="single"/>
        </w:rPr>
        <w:t>Налоговые и неналоговые</w:t>
      </w:r>
      <w:r w:rsidRPr="0063383E">
        <w:rPr>
          <w:rFonts w:ascii="Times New Roman" w:hAnsi="Times New Roman" w:cs="Times New Roman"/>
          <w:sz w:val="24"/>
          <w:szCs w:val="24"/>
        </w:rPr>
        <w:t xml:space="preserve"> доходы местного бюджета за 2024 год исполнены в сумме </w:t>
      </w:r>
      <w:r w:rsidRPr="0063383E">
        <w:rPr>
          <w:rFonts w:ascii="Times New Roman" w:hAnsi="Times New Roman" w:cs="Times New Roman"/>
          <w:b/>
          <w:bCs/>
          <w:sz w:val="24"/>
          <w:szCs w:val="24"/>
          <w:u w:val="single"/>
        </w:rPr>
        <w:t>1100,248</w:t>
      </w:r>
      <w:r w:rsidRPr="0063383E">
        <w:rPr>
          <w:rFonts w:ascii="Times New Roman" w:hAnsi="Times New Roman" w:cs="Times New Roman"/>
          <w:sz w:val="24"/>
          <w:szCs w:val="24"/>
        </w:rPr>
        <w:t xml:space="preserve"> тыс. рублей, что на 193,324 тыс. рублей, или на 21,3 процентных пункта выше аналогичного показателя прошлого года, при этом исполнение бюджетных назначений 2023 года составило 906,924 тыс.рублей.</w:t>
      </w:r>
    </w:p>
    <w:p w14:paraId="40C55364"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Доля собственных доходов бюджета муниципального образования Баклушинское сельское поселение  в 2024 году составила 12,4 процента от общего уровня доходов бюджета (8876,649 тыс. руб.), доля безвозмездных поступлений-87,6 процент. Бюджет поселения является дотационным на 87,6процента.</w:t>
      </w:r>
    </w:p>
    <w:p w14:paraId="6D1CF513"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 xml:space="preserve">Удельный вес налоговых доходов в 2024 году составил 12,2 процента, неналоговых доходов- 0,2 процента, безвозмездных поступлений-87,6 процентов. </w:t>
      </w:r>
    </w:p>
    <w:p w14:paraId="0AF2BA44"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 xml:space="preserve">Перевыполнение плановых показателей по собственным доходам составило </w:t>
      </w:r>
      <w:r w:rsidRPr="0063383E">
        <w:rPr>
          <w:rFonts w:ascii="Times New Roman" w:hAnsi="Times New Roman" w:cs="Times New Roman"/>
          <w:b/>
          <w:bCs/>
          <w:sz w:val="24"/>
          <w:szCs w:val="24"/>
        </w:rPr>
        <w:t>109,5</w:t>
      </w:r>
      <w:r w:rsidRPr="0063383E">
        <w:rPr>
          <w:rFonts w:ascii="Times New Roman" w:hAnsi="Times New Roman" w:cs="Times New Roman"/>
          <w:sz w:val="24"/>
          <w:szCs w:val="24"/>
        </w:rPr>
        <w:t xml:space="preserve"> процент, за счет перевыполнения плана по следующим показателям:</w:t>
      </w:r>
    </w:p>
    <w:p w14:paraId="1CE06699"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-по налогу на доходы физических лиц на 59,9 тыс.руб., или выполнение на  119,8 процента;</w:t>
      </w:r>
    </w:p>
    <w:p w14:paraId="67CCAF48"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-по налогу на имущество физических лиц на 3,4 тыс.руб.,или выполнение на  105,5 процента.</w:t>
      </w:r>
    </w:p>
    <w:p w14:paraId="326D43BC"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-единый сельскохозяйственный налог выполнен на 100 процент.</w:t>
      </w:r>
    </w:p>
    <w:p w14:paraId="24CC5053"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Безвозмездные поступления составили 7776,401 тыс.рублей, или 99,6 процента к плану (7806,814 тыс.руб.).</w:t>
      </w:r>
    </w:p>
    <w:p w14:paraId="4D324F80"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b/>
          <w:sz w:val="24"/>
          <w:szCs w:val="24"/>
        </w:rPr>
        <w:t>Структура исполнения местного бюджета по основным источникам налоговых доходов</w:t>
      </w:r>
      <w:r w:rsidRPr="0063383E">
        <w:rPr>
          <w:rFonts w:ascii="Times New Roman" w:hAnsi="Times New Roman" w:cs="Times New Roman"/>
          <w:sz w:val="24"/>
          <w:szCs w:val="24"/>
        </w:rPr>
        <w:t xml:space="preserve"> представлена в следующей таблице:                                                                                                                 </w:t>
      </w:r>
    </w:p>
    <w:p w14:paraId="1E20C90E" w14:textId="77777777" w:rsidR="00E37AAB" w:rsidRPr="0063383E" w:rsidRDefault="00E37AAB" w:rsidP="00E37AAB">
      <w:pPr>
        <w:jc w:val="center"/>
        <w:rPr>
          <w:rFonts w:ascii="Times New Roman" w:hAnsi="Times New Roman" w:cs="Times New Roman"/>
          <w:sz w:val="24"/>
          <w:szCs w:val="24"/>
        </w:rPr>
      </w:pPr>
      <w:r w:rsidRPr="0063383E">
        <w:rPr>
          <w:rFonts w:ascii="Times New Roman" w:hAnsi="Times New Roman" w:cs="Times New Roman"/>
          <w:sz w:val="24"/>
          <w:szCs w:val="24"/>
        </w:rPr>
        <w:t xml:space="preserve">                                                                                           (тыс. рублей)</w:t>
      </w:r>
    </w:p>
    <w:tbl>
      <w:tblPr>
        <w:tblW w:w="9214" w:type="dxa"/>
        <w:tblInd w:w="57" w:type="dxa"/>
        <w:tblLayout w:type="fixed"/>
        <w:tblCellMar>
          <w:left w:w="57" w:type="dxa"/>
          <w:right w:w="57" w:type="dxa"/>
        </w:tblCellMar>
        <w:tblLook w:val="0000" w:firstRow="0" w:lastRow="0" w:firstColumn="0" w:lastColumn="0" w:noHBand="0" w:noVBand="0"/>
      </w:tblPr>
      <w:tblGrid>
        <w:gridCol w:w="3119"/>
        <w:gridCol w:w="1276"/>
        <w:gridCol w:w="1559"/>
        <w:gridCol w:w="1701"/>
        <w:gridCol w:w="1559"/>
      </w:tblGrid>
      <w:tr w:rsidR="00E37AAB" w:rsidRPr="0063383E" w14:paraId="191E4DF5" w14:textId="77777777" w:rsidTr="008663CF">
        <w:trPr>
          <w:cantSplit/>
          <w:tblHeader/>
        </w:trPr>
        <w:tc>
          <w:tcPr>
            <w:tcW w:w="3119" w:type="dxa"/>
            <w:tcBorders>
              <w:top w:val="single" w:sz="4" w:space="0" w:color="auto"/>
              <w:left w:val="single" w:sz="4" w:space="0" w:color="auto"/>
              <w:bottom w:val="single" w:sz="4" w:space="0" w:color="auto"/>
              <w:right w:val="single" w:sz="4" w:space="0" w:color="auto"/>
            </w:tcBorders>
          </w:tcPr>
          <w:p w14:paraId="6ACDD29C" w14:textId="77777777" w:rsidR="00E37AAB" w:rsidRPr="0063383E" w:rsidRDefault="00E37AAB" w:rsidP="008663CF">
            <w:pPr>
              <w:spacing w:after="0" w:line="240" w:lineRule="auto"/>
              <w:jc w:val="center"/>
              <w:rPr>
                <w:rFonts w:ascii="Times New Roman" w:hAnsi="Times New Roman" w:cs="Times New Roman"/>
              </w:rPr>
            </w:pPr>
            <w:r w:rsidRPr="0063383E">
              <w:rPr>
                <w:rFonts w:ascii="Times New Roman" w:hAnsi="Times New Roman" w:cs="Times New Roman"/>
              </w:rPr>
              <w:t xml:space="preserve">      Наименование </w:t>
            </w:r>
          </w:p>
          <w:p w14:paraId="7515912C" w14:textId="77777777" w:rsidR="00E37AAB" w:rsidRPr="0063383E" w:rsidRDefault="00E37AAB" w:rsidP="008663CF">
            <w:pPr>
              <w:spacing w:after="0" w:line="240" w:lineRule="auto"/>
              <w:jc w:val="center"/>
              <w:rPr>
                <w:rFonts w:ascii="Times New Roman" w:hAnsi="Times New Roman" w:cs="Times New Roman"/>
              </w:rPr>
            </w:pPr>
            <w:r w:rsidRPr="0063383E">
              <w:rPr>
                <w:rFonts w:ascii="Times New Roman" w:hAnsi="Times New Roman" w:cs="Times New Roman"/>
              </w:rPr>
              <w:t>доходных источников</w:t>
            </w:r>
          </w:p>
        </w:tc>
        <w:tc>
          <w:tcPr>
            <w:tcW w:w="1276" w:type="dxa"/>
            <w:tcBorders>
              <w:top w:val="single" w:sz="4" w:space="0" w:color="auto"/>
              <w:left w:val="single" w:sz="4" w:space="0" w:color="auto"/>
              <w:bottom w:val="single" w:sz="4" w:space="0" w:color="auto"/>
              <w:right w:val="single" w:sz="4" w:space="0" w:color="auto"/>
            </w:tcBorders>
          </w:tcPr>
          <w:p w14:paraId="576F3168"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 xml:space="preserve">План </w:t>
            </w:r>
          </w:p>
          <w:p w14:paraId="5FC73653"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2024г.</w:t>
            </w:r>
          </w:p>
        </w:tc>
        <w:tc>
          <w:tcPr>
            <w:tcW w:w="1559" w:type="dxa"/>
            <w:tcBorders>
              <w:top w:val="single" w:sz="4" w:space="0" w:color="auto"/>
              <w:left w:val="single" w:sz="4" w:space="0" w:color="auto"/>
              <w:bottom w:val="single" w:sz="4" w:space="0" w:color="auto"/>
              <w:right w:val="single" w:sz="4" w:space="0" w:color="auto"/>
            </w:tcBorders>
          </w:tcPr>
          <w:p w14:paraId="787BFC4B"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 xml:space="preserve">Исполнение </w:t>
            </w:r>
          </w:p>
          <w:p w14:paraId="478AC9E6"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2024г.</w:t>
            </w:r>
          </w:p>
        </w:tc>
        <w:tc>
          <w:tcPr>
            <w:tcW w:w="1701" w:type="dxa"/>
            <w:tcBorders>
              <w:top w:val="single" w:sz="4" w:space="0" w:color="auto"/>
              <w:left w:val="single" w:sz="4" w:space="0" w:color="auto"/>
              <w:bottom w:val="single" w:sz="4" w:space="0" w:color="auto"/>
              <w:right w:val="single" w:sz="4" w:space="0" w:color="auto"/>
            </w:tcBorders>
          </w:tcPr>
          <w:p w14:paraId="327051C0"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Процент исполнения</w:t>
            </w:r>
          </w:p>
        </w:tc>
        <w:tc>
          <w:tcPr>
            <w:tcW w:w="1559" w:type="dxa"/>
            <w:tcBorders>
              <w:top w:val="single" w:sz="4" w:space="0" w:color="auto"/>
              <w:left w:val="single" w:sz="4" w:space="0" w:color="auto"/>
              <w:bottom w:val="single" w:sz="4" w:space="0" w:color="auto"/>
              <w:right w:val="single" w:sz="4" w:space="0" w:color="auto"/>
            </w:tcBorders>
          </w:tcPr>
          <w:p w14:paraId="19FCFA62"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 xml:space="preserve">Уд. вес в </w:t>
            </w:r>
            <w:r w:rsidRPr="0063383E">
              <w:rPr>
                <w:rFonts w:ascii="Times New Roman" w:hAnsi="Times New Roman" w:cs="Times New Roman"/>
                <w:b/>
                <w:u w:val="single"/>
              </w:rPr>
              <w:t>сумме</w:t>
            </w:r>
            <w:r w:rsidRPr="0063383E">
              <w:rPr>
                <w:rFonts w:ascii="Times New Roman" w:hAnsi="Times New Roman" w:cs="Times New Roman"/>
              </w:rPr>
              <w:t xml:space="preserve"> доходов</w:t>
            </w:r>
          </w:p>
        </w:tc>
      </w:tr>
      <w:tr w:rsidR="00E37AAB" w:rsidRPr="0063383E" w14:paraId="4D33AAA1" w14:textId="77777777" w:rsidTr="008663CF">
        <w:trPr>
          <w:cantSplit/>
          <w:tblHeader/>
        </w:trPr>
        <w:tc>
          <w:tcPr>
            <w:tcW w:w="3119" w:type="dxa"/>
            <w:tcBorders>
              <w:top w:val="single" w:sz="4" w:space="0" w:color="auto"/>
              <w:left w:val="single" w:sz="4" w:space="0" w:color="auto"/>
              <w:bottom w:val="single" w:sz="4" w:space="0" w:color="auto"/>
              <w:right w:val="single" w:sz="4" w:space="0" w:color="auto"/>
            </w:tcBorders>
          </w:tcPr>
          <w:p w14:paraId="3AA16700" w14:textId="77777777" w:rsidR="00E37AAB" w:rsidRPr="0063383E" w:rsidRDefault="00E37AAB" w:rsidP="008663CF">
            <w:pPr>
              <w:spacing w:after="0" w:line="240" w:lineRule="auto"/>
              <w:jc w:val="center"/>
              <w:rPr>
                <w:rFonts w:ascii="Times New Roman" w:hAnsi="Times New Roman" w:cs="Times New Roman"/>
              </w:rPr>
            </w:pPr>
            <w:r w:rsidRPr="0063383E">
              <w:rPr>
                <w:rFonts w:ascii="Times New Roman" w:hAnsi="Times New Roman" w:cs="Times New Roman"/>
              </w:rPr>
              <w:t xml:space="preserve">                 1</w:t>
            </w:r>
          </w:p>
        </w:tc>
        <w:tc>
          <w:tcPr>
            <w:tcW w:w="1276" w:type="dxa"/>
            <w:tcBorders>
              <w:top w:val="single" w:sz="4" w:space="0" w:color="auto"/>
              <w:left w:val="single" w:sz="4" w:space="0" w:color="auto"/>
              <w:bottom w:val="single" w:sz="4" w:space="0" w:color="auto"/>
              <w:right w:val="single" w:sz="4" w:space="0" w:color="auto"/>
            </w:tcBorders>
          </w:tcPr>
          <w:p w14:paraId="5CF95147"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14:paraId="63AFE84F"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tcPr>
          <w:p w14:paraId="6E6FFE88"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Pr>
          <w:p w14:paraId="59848D75"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5</w:t>
            </w:r>
          </w:p>
        </w:tc>
      </w:tr>
      <w:tr w:rsidR="00E37AAB" w:rsidRPr="0063383E" w14:paraId="0D58B339" w14:textId="77777777" w:rsidTr="008663CF">
        <w:trPr>
          <w:cantSplit/>
        </w:trPr>
        <w:tc>
          <w:tcPr>
            <w:tcW w:w="3119" w:type="dxa"/>
            <w:tcBorders>
              <w:top w:val="single" w:sz="4" w:space="0" w:color="auto"/>
              <w:left w:val="single" w:sz="6" w:space="0" w:color="auto"/>
              <w:bottom w:val="single" w:sz="6" w:space="0" w:color="auto"/>
              <w:right w:val="single" w:sz="6" w:space="0" w:color="auto"/>
            </w:tcBorders>
          </w:tcPr>
          <w:p w14:paraId="5225B642" w14:textId="77777777" w:rsidR="00E37AAB" w:rsidRPr="0063383E" w:rsidRDefault="00E37AAB" w:rsidP="008663CF">
            <w:pPr>
              <w:rPr>
                <w:rFonts w:ascii="Times New Roman" w:hAnsi="Times New Roman" w:cs="Times New Roman"/>
                <w:b/>
              </w:rPr>
            </w:pPr>
            <w:r w:rsidRPr="0063383E">
              <w:rPr>
                <w:rFonts w:ascii="Times New Roman" w:hAnsi="Times New Roman" w:cs="Times New Roman"/>
                <w:b/>
              </w:rPr>
              <w:t>Налоговые доходы</w:t>
            </w:r>
          </w:p>
        </w:tc>
        <w:tc>
          <w:tcPr>
            <w:tcW w:w="1276" w:type="dxa"/>
            <w:tcBorders>
              <w:top w:val="single" w:sz="4" w:space="0" w:color="auto"/>
              <w:left w:val="single" w:sz="6" w:space="0" w:color="auto"/>
              <w:bottom w:val="single" w:sz="6" w:space="0" w:color="auto"/>
              <w:right w:val="single" w:sz="6" w:space="0" w:color="auto"/>
            </w:tcBorders>
          </w:tcPr>
          <w:p w14:paraId="0BCDDEAB" w14:textId="77777777" w:rsidR="00E37AAB" w:rsidRPr="0063383E" w:rsidRDefault="00E37AAB" w:rsidP="008663CF">
            <w:pPr>
              <w:jc w:val="center"/>
              <w:rPr>
                <w:rFonts w:ascii="Times New Roman" w:hAnsi="Times New Roman" w:cs="Times New Roman"/>
                <w:b/>
              </w:rPr>
            </w:pPr>
            <w:r w:rsidRPr="0063383E">
              <w:rPr>
                <w:rFonts w:ascii="Times New Roman" w:hAnsi="Times New Roman" w:cs="Times New Roman"/>
                <w:b/>
              </w:rPr>
              <w:t>1004,8</w:t>
            </w:r>
          </w:p>
        </w:tc>
        <w:tc>
          <w:tcPr>
            <w:tcW w:w="1559" w:type="dxa"/>
            <w:tcBorders>
              <w:top w:val="single" w:sz="4" w:space="0" w:color="auto"/>
              <w:left w:val="single" w:sz="6" w:space="0" w:color="auto"/>
              <w:bottom w:val="single" w:sz="6" w:space="0" w:color="auto"/>
              <w:right w:val="single" w:sz="6" w:space="0" w:color="auto"/>
            </w:tcBorders>
          </w:tcPr>
          <w:p w14:paraId="73E3EDAE" w14:textId="77777777" w:rsidR="00E37AAB" w:rsidRPr="0063383E" w:rsidRDefault="00E37AAB" w:rsidP="008663CF">
            <w:pPr>
              <w:jc w:val="center"/>
              <w:rPr>
                <w:rFonts w:ascii="Times New Roman" w:hAnsi="Times New Roman" w:cs="Times New Roman"/>
                <w:b/>
              </w:rPr>
            </w:pPr>
            <w:r w:rsidRPr="0063383E">
              <w:rPr>
                <w:rFonts w:ascii="Times New Roman" w:hAnsi="Times New Roman" w:cs="Times New Roman"/>
                <w:b/>
              </w:rPr>
              <w:t>1100,248</w:t>
            </w:r>
          </w:p>
        </w:tc>
        <w:tc>
          <w:tcPr>
            <w:tcW w:w="1701" w:type="dxa"/>
            <w:tcBorders>
              <w:top w:val="single" w:sz="4" w:space="0" w:color="auto"/>
              <w:left w:val="single" w:sz="6" w:space="0" w:color="auto"/>
              <w:bottom w:val="single" w:sz="6" w:space="0" w:color="auto"/>
              <w:right w:val="single" w:sz="6" w:space="0" w:color="auto"/>
            </w:tcBorders>
          </w:tcPr>
          <w:p w14:paraId="0A2228D2" w14:textId="77777777" w:rsidR="00E37AAB" w:rsidRPr="0063383E" w:rsidRDefault="00E37AAB" w:rsidP="008663CF">
            <w:pPr>
              <w:jc w:val="center"/>
              <w:rPr>
                <w:rFonts w:ascii="Times New Roman" w:hAnsi="Times New Roman" w:cs="Times New Roman"/>
                <w:b/>
              </w:rPr>
            </w:pPr>
            <w:r w:rsidRPr="0063383E">
              <w:rPr>
                <w:rFonts w:ascii="Times New Roman" w:hAnsi="Times New Roman" w:cs="Times New Roman"/>
                <w:b/>
              </w:rPr>
              <w:t>109,5</w:t>
            </w:r>
          </w:p>
        </w:tc>
        <w:tc>
          <w:tcPr>
            <w:tcW w:w="1559" w:type="dxa"/>
            <w:tcBorders>
              <w:top w:val="single" w:sz="4" w:space="0" w:color="auto"/>
              <w:left w:val="single" w:sz="6" w:space="0" w:color="auto"/>
              <w:bottom w:val="single" w:sz="6" w:space="0" w:color="auto"/>
              <w:right w:val="single" w:sz="6" w:space="0" w:color="auto"/>
            </w:tcBorders>
          </w:tcPr>
          <w:p w14:paraId="5B84B676" w14:textId="77777777" w:rsidR="00E37AAB" w:rsidRPr="0063383E" w:rsidRDefault="00E37AAB" w:rsidP="008663CF">
            <w:pPr>
              <w:jc w:val="center"/>
              <w:rPr>
                <w:rFonts w:ascii="Times New Roman" w:hAnsi="Times New Roman" w:cs="Times New Roman"/>
                <w:b/>
              </w:rPr>
            </w:pPr>
            <w:r w:rsidRPr="0063383E">
              <w:rPr>
                <w:rFonts w:ascii="Times New Roman" w:hAnsi="Times New Roman" w:cs="Times New Roman"/>
                <w:b/>
              </w:rPr>
              <w:t>+95,448</w:t>
            </w:r>
          </w:p>
        </w:tc>
      </w:tr>
      <w:tr w:rsidR="00E37AAB" w:rsidRPr="0063383E" w14:paraId="2380B9B8" w14:textId="77777777" w:rsidTr="008663CF">
        <w:trPr>
          <w:cantSplit/>
          <w:trHeight w:val="284"/>
        </w:trPr>
        <w:tc>
          <w:tcPr>
            <w:tcW w:w="3119" w:type="dxa"/>
            <w:tcBorders>
              <w:top w:val="single" w:sz="6" w:space="0" w:color="auto"/>
              <w:left w:val="single" w:sz="6" w:space="0" w:color="auto"/>
              <w:bottom w:val="single" w:sz="6" w:space="0" w:color="auto"/>
              <w:right w:val="single" w:sz="6" w:space="0" w:color="auto"/>
            </w:tcBorders>
          </w:tcPr>
          <w:p w14:paraId="1EE049D5" w14:textId="77777777" w:rsidR="00E37AAB" w:rsidRPr="0063383E" w:rsidRDefault="00E37AAB" w:rsidP="008663CF">
            <w:pPr>
              <w:rPr>
                <w:rFonts w:ascii="Times New Roman" w:hAnsi="Times New Roman" w:cs="Times New Roman"/>
              </w:rPr>
            </w:pPr>
            <w:r w:rsidRPr="0063383E">
              <w:rPr>
                <w:rFonts w:ascii="Times New Roman" w:hAnsi="Times New Roman" w:cs="Times New Roman"/>
              </w:rPr>
              <w:t>из них:</w:t>
            </w:r>
          </w:p>
        </w:tc>
        <w:tc>
          <w:tcPr>
            <w:tcW w:w="1276" w:type="dxa"/>
            <w:tcBorders>
              <w:top w:val="single" w:sz="6" w:space="0" w:color="auto"/>
              <w:left w:val="single" w:sz="6" w:space="0" w:color="auto"/>
              <w:bottom w:val="single" w:sz="6" w:space="0" w:color="auto"/>
              <w:right w:val="single" w:sz="6" w:space="0" w:color="auto"/>
            </w:tcBorders>
          </w:tcPr>
          <w:p w14:paraId="1D7D25BB" w14:textId="77777777" w:rsidR="00E37AAB" w:rsidRPr="0063383E" w:rsidRDefault="00E37AAB" w:rsidP="008663CF">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651D36FF" w14:textId="77777777" w:rsidR="00E37AAB" w:rsidRPr="0063383E" w:rsidRDefault="00E37AAB" w:rsidP="008663CF">
            <w:pPr>
              <w:jc w:val="center"/>
              <w:rPr>
                <w:rFonts w:ascii="Times New Roman" w:hAnsi="Times New Roman" w:cs="Times New Roman"/>
              </w:rPr>
            </w:pPr>
          </w:p>
        </w:tc>
        <w:tc>
          <w:tcPr>
            <w:tcW w:w="1701" w:type="dxa"/>
            <w:tcBorders>
              <w:top w:val="single" w:sz="6" w:space="0" w:color="auto"/>
              <w:left w:val="single" w:sz="6" w:space="0" w:color="auto"/>
              <w:bottom w:val="single" w:sz="6" w:space="0" w:color="auto"/>
              <w:right w:val="single" w:sz="6" w:space="0" w:color="auto"/>
            </w:tcBorders>
          </w:tcPr>
          <w:p w14:paraId="2CD3BA17" w14:textId="77777777" w:rsidR="00E37AAB" w:rsidRPr="0063383E" w:rsidRDefault="00E37AAB" w:rsidP="008663CF">
            <w:pPr>
              <w:jc w:val="center"/>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14:paraId="5196DBF2" w14:textId="77777777" w:rsidR="00E37AAB" w:rsidRPr="0063383E" w:rsidRDefault="00E37AAB" w:rsidP="008663CF">
            <w:pPr>
              <w:jc w:val="center"/>
              <w:rPr>
                <w:rFonts w:ascii="Times New Roman" w:hAnsi="Times New Roman" w:cs="Times New Roman"/>
              </w:rPr>
            </w:pPr>
          </w:p>
        </w:tc>
      </w:tr>
      <w:tr w:rsidR="00E37AAB" w:rsidRPr="0063383E" w14:paraId="690B91E3" w14:textId="77777777" w:rsidTr="008663CF">
        <w:trPr>
          <w:cantSplit/>
        </w:trPr>
        <w:tc>
          <w:tcPr>
            <w:tcW w:w="3119" w:type="dxa"/>
            <w:tcBorders>
              <w:top w:val="single" w:sz="6" w:space="0" w:color="auto"/>
              <w:left w:val="single" w:sz="6" w:space="0" w:color="auto"/>
              <w:bottom w:val="single" w:sz="6" w:space="0" w:color="auto"/>
              <w:right w:val="single" w:sz="6" w:space="0" w:color="auto"/>
            </w:tcBorders>
          </w:tcPr>
          <w:p w14:paraId="1C61836A" w14:textId="77777777" w:rsidR="00E37AAB" w:rsidRPr="0063383E" w:rsidRDefault="00E37AAB" w:rsidP="008663CF">
            <w:pPr>
              <w:spacing w:after="0" w:line="240" w:lineRule="auto"/>
              <w:rPr>
                <w:rFonts w:ascii="Times New Roman" w:hAnsi="Times New Roman" w:cs="Times New Roman"/>
              </w:rPr>
            </w:pPr>
            <w:r w:rsidRPr="0063383E">
              <w:rPr>
                <w:rFonts w:ascii="Times New Roman" w:hAnsi="Times New Roman" w:cs="Times New Roman"/>
              </w:rPr>
              <w:t>Налог на доходы  физических лиц</w:t>
            </w:r>
          </w:p>
        </w:tc>
        <w:tc>
          <w:tcPr>
            <w:tcW w:w="1276" w:type="dxa"/>
            <w:tcBorders>
              <w:top w:val="single" w:sz="6" w:space="0" w:color="auto"/>
              <w:left w:val="single" w:sz="6" w:space="0" w:color="auto"/>
              <w:bottom w:val="single" w:sz="6" w:space="0" w:color="auto"/>
              <w:right w:val="single" w:sz="6" w:space="0" w:color="auto"/>
            </w:tcBorders>
          </w:tcPr>
          <w:p w14:paraId="63FB3C7E"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301,9</w:t>
            </w:r>
          </w:p>
        </w:tc>
        <w:tc>
          <w:tcPr>
            <w:tcW w:w="1559" w:type="dxa"/>
            <w:tcBorders>
              <w:top w:val="single" w:sz="6" w:space="0" w:color="auto"/>
              <w:left w:val="single" w:sz="6" w:space="0" w:color="auto"/>
              <w:bottom w:val="single" w:sz="6" w:space="0" w:color="auto"/>
              <w:right w:val="single" w:sz="6" w:space="0" w:color="auto"/>
            </w:tcBorders>
          </w:tcPr>
          <w:p w14:paraId="384C9673"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361,818</w:t>
            </w:r>
          </w:p>
        </w:tc>
        <w:tc>
          <w:tcPr>
            <w:tcW w:w="1701" w:type="dxa"/>
            <w:tcBorders>
              <w:top w:val="single" w:sz="6" w:space="0" w:color="auto"/>
              <w:left w:val="single" w:sz="6" w:space="0" w:color="auto"/>
              <w:bottom w:val="single" w:sz="6" w:space="0" w:color="auto"/>
              <w:right w:val="single" w:sz="6" w:space="0" w:color="auto"/>
            </w:tcBorders>
          </w:tcPr>
          <w:p w14:paraId="6D348A19"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119,8</w:t>
            </w:r>
          </w:p>
        </w:tc>
        <w:tc>
          <w:tcPr>
            <w:tcW w:w="1559" w:type="dxa"/>
            <w:tcBorders>
              <w:top w:val="single" w:sz="6" w:space="0" w:color="auto"/>
              <w:left w:val="single" w:sz="6" w:space="0" w:color="auto"/>
              <w:bottom w:val="single" w:sz="6" w:space="0" w:color="auto"/>
              <w:right w:val="single" w:sz="6" w:space="0" w:color="auto"/>
            </w:tcBorders>
          </w:tcPr>
          <w:p w14:paraId="13A2D67F"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+59,918</w:t>
            </w:r>
          </w:p>
        </w:tc>
      </w:tr>
      <w:tr w:rsidR="00E37AAB" w:rsidRPr="0063383E" w14:paraId="54E1FAD3" w14:textId="77777777" w:rsidTr="008663CF">
        <w:trPr>
          <w:cantSplit/>
        </w:trPr>
        <w:tc>
          <w:tcPr>
            <w:tcW w:w="3119" w:type="dxa"/>
            <w:tcBorders>
              <w:top w:val="single" w:sz="6" w:space="0" w:color="auto"/>
              <w:left w:val="single" w:sz="6" w:space="0" w:color="auto"/>
              <w:bottom w:val="single" w:sz="6" w:space="0" w:color="auto"/>
              <w:right w:val="single" w:sz="6" w:space="0" w:color="auto"/>
            </w:tcBorders>
          </w:tcPr>
          <w:p w14:paraId="7BE8A3CD" w14:textId="77777777" w:rsidR="00E37AAB" w:rsidRPr="0063383E" w:rsidRDefault="00E37AAB" w:rsidP="008663CF">
            <w:pPr>
              <w:rPr>
                <w:rFonts w:ascii="Times New Roman" w:hAnsi="Times New Roman" w:cs="Times New Roman"/>
              </w:rPr>
            </w:pPr>
            <w:r w:rsidRPr="0063383E">
              <w:rPr>
                <w:rFonts w:ascii="Times New Roman" w:hAnsi="Times New Roman" w:cs="Times New Roman"/>
              </w:rPr>
              <w:t>Единый сельскохозяйственный налог</w:t>
            </w:r>
          </w:p>
        </w:tc>
        <w:tc>
          <w:tcPr>
            <w:tcW w:w="1276" w:type="dxa"/>
            <w:tcBorders>
              <w:top w:val="single" w:sz="6" w:space="0" w:color="auto"/>
              <w:left w:val="single" w:sz="6" w:space="0" w:color="auto"/>
              <w:bottom w:val="single" w:sz="6" w:space="0" w:color="auto"/>
              <w:right w:val="single" w:sz="6" w:space="0" w:color="auto"/>
            </w:tcBorders>
          </w:tcPr>
          <w:p w14:paraId="26E0F6B8"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160,0</w:t>
            </w:r>
          </w:p>
        </w:tc>
        <w:tc>
          <w:tcPr>
            <w:tcW w:w="1559" w:type="dxa"/>
            <w:tcBorders>
              <w:top w:val="single" w:sz="6" w:space="0" w:color="auto"/>
              <w:left w:val="single" w:sz="6" w:space="0" w:color="auto"/>
              <w:bottom w:val="single" w:sz="6" w:space="0" w:color="auto"/>
              <w:right w:val="single" w:sz="6" w:space="0" w:color="auto"/>
            </w:tcBorders>
          </w:tcPr>
          <w:p w14:paraId="1F65C571"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160,166</w:t>
            </w:r>
          </w:p>
        </w:tc>
        <w:tc>
          <w:tcPr>
            <w:tcW w:w="1701" w:type="dxa"/>
            <w:tcBorders>
              <w:top w:val="single" w:sz="6" w:space="0" w:color="auto"/>
              <w:left w:val="single" w:sz="6" w:space="0" w:color="auto"/>
              <w:bottom w:val="single" w:sz="6" w:space="0" w:color="auto"/>
              <w:right w:val="single" w:sz="6" w:space="0" w:color="auto"/>
            </w:tcBorders>
          </w:tcPr>
          <w:p w14:paraId="1E54364D"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100</w:t>
            </w:r>
          </w:p>
        </w:tc>
        <w:tc>
          <w:tcPr>
            <w:tcW w:w="1559" w:type="dxa"/>
            <w:tcBorders>
              <w:top w:val="single" w:sz="6" w:space="0" w:color="auto"/>
              <w:left w:val="single" w:sz="6" w:space="0" w:color="auto"/>
              <w:bottom w:val="single" w:sz="6" w:space="0" w:color="auto"/>
              <w:right w:val="single" w:sz="6" w:space="0" w:color="auto"/>
            </w:tcBorders>
          </w:tcPr>
          <w:p w14:paraId="1FB3EEEF"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+0,166</w:t>
            </w:r>
          </w:p>
        </w:tc>
      </w:tr>
      <w:tr w:rsidR="00E37AAB" w:rsidRPr="0063383E" w14:paraId="54D54AD8" w14:textId="77777777" w:rsidTr="008663CF">
        <w:trPr>
          <w:cantSplit/>
        </w:trPr>
        <w:tc>
          <w:tcPr>
            <w:tcW w:w="3119" w:type="dxa"/>
            <w:tcBorders>
              <w:top w:val="single" w:sz="6" w:space="0" w:color="auto"/>
              <w:left w:val="single" w:sz="6" w:space="0" w:color="auto"/>
              <w:bottom w:val="single" w:sz="6" w:space="0" w:color="auto"/>
              <w:right w:val="single" w:sz="6" w:space="0" w:color="auto"/>
            </w:tcBorders>
          </w:tcPr>
          <w:p w14:paraId="7C604CBC" w14:textId="77777777" w:rsidR="00E37AAB" w:rsidRPr="0063383E" w:rsidRDefault="00E37AAB" w:rsidP="008663CF">
            <w:pPr>
              <w:rPr>
                <w:rFonts w:ascii="Times New Roman" w:hAnsi="Times New Roman" w:cs="Times New Roman"/>
              </w:rPr>
            </w:pPr>
            <w:r w:rsidRPr="0063383E">
              <w:rPr>
                <w:rFonts w:ascii="Times New Roman" w:hAnsi="Times New Roman" w:cs="Times New Roman"/>
              </w:rPr>
              <w:lastRenderedPageBreak/>
              <w:t>Налог на имущество физических лиц</w:t>
            </w:r>
          </w:p>
        </w:tc>
        <w:tc>
          <w:tcPr>
            <w:tcW w:w="1276" w:type="dxa"/>
            <w:tcBorders>
              <w:top w:val="single" w:sz="6" w:space="0" w:color="auto"/>
              <w:left w:val="single" w:sz="6" w:space="0" w:color="auto"/>
              <w:bottom w:val="single" w:sz="6" w:space="0" w:color="auto"/>
              <w:right w:val="single" w:sz="6" w:space="0" w:color="auto"/>
            </w:tcBorders>
          </w:tcPr>
          <w:p w14:paraId="156CD192"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62,0</w:t>
            </w:r>
          </w:p>
        </w:tc>
        <w:tc>
          <w:tcPr>
            <w:tcW w:w="1559" w:type="dxa"/>
            <w:tcBorders>
              <w:top w:val="single" w:sz="6" w:space="0" w:color="auto"/>
              <w:left w:val="single" w:sz="6" w:space="0" w:color="auto"/>
              <w:bottom w:val="single" w:sz="6" w:space="0" w:color="auto"/>
              <w:right w:val="single" w:sz="6" w:space="0" w:color="auto"/>
            </w:tcBorders>
          </w:tcPr>
          <w:p w14:paraId="0AB07887"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65,429</w:t>
            </w:r>
          </w:p>
        </w:tc>
        <w:tc>
          <w:tcPr>
            <w:tcW w:w="1701" w:type="dxa"/>
            <w:tcBorders>
              <w:top w:val="single" w:sz="6" w:space="0" w:color="auto"/>
              <w:left w:val="single" w:sz="6" w:space="0" w:color="auto"/>
              <w:bottom w:val="single" w:sz="6" w:space="0" w:color="auto"/>
              <w:right w:val="single" w:sz="6" w:space="0" w:color="auto"/>
            </w:tcBorders>
          </w:tcPr>
          <w:p w14:paraId="2F0C8625"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105,5</w:t>
            </w:r>
          </w:p>
        </w:tc>
        <w:tc>
          <w:tcPr>
            <w:tcW w:w="1559" w:type="dxa"/>
            <w:tcBorders>
              <w:top w:val="single" w:sz="6" w:space="0" w:color="auto"/>
              <w:left w:val="single" w:sz="6" w:space="0" w:color="auto"/>
              <w:bottom w:val="single" w:sz="6" w:space="0" w:color="auto"/>
              <w:right w:val="single" w:sz="6" w:space="0" w:color="auto"/>
            </w:tcBorders>
          </w:tcPr>
          <w:p w14:paraId="0E830EA3"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+3,429</w:t>
            </w:r>
          </w:p>
        </w:tc>
      </w:tr>
      <w:tr w:rsidR="00E37AAB" w:rsidRPr="0063383E" w14:paraId="6A1E82F8" w14:textId="77777777" w:rsidTr="008663CF">
        <w:trPr>
          <w:cantSplit/>
        </w:trPr>
        <w:tc>
          <w:tcPr>
            <w:tcW w:w="3119" w:type="dxa"/>
            <w:tcBorders>
              <w:top w:val="single" w:sz="6" w:space="0" w:color="auto"/>
              <w:left w:val="single" w:sz="6" w:space="0" w:color="auto"/>
              <w:bottom w:val="single" w:sz="6" w:space="0" w:color="auto"/>
              <w:right w:val="single" w:sz="6" w:space="0" w:color="auto"/>
            </w:tcBorders>
          </w:tcPr>
          <w:p w14:paraId="15A53330" w14:textId="77777777" w:rsidR="00E37AAB" w:rsidRPr="0063383E" w:rsidRDefault="00E37AAB" w:rsidP="008663CF">
            <w:pPr>
              <w:rPr>
                <w:rFonts w:ascii="Times New Roman" w:hAnsi="Times New Roman" w:cs="Times New Roman"/>
              </w:rPr>
            </w:pPr>
            <w:r w:rsidRPr="0063383E">
              <w:rPr>
                <w:rFonts w:ascii="Times New Roman" w:hAnsi="Times New Roman" w:cs="Times New Roman"/>
              </w:rPr>
              <w:t>Земельный налог от физических лиц</w:t>
            </w:r>
          </w:p>
        </w:tc>
        <w:tc>
          <w:tcPr>
            <w:tcW w:w="1276" w:type="dxa"/>
            <w:tcBorders>
              <w:top w:val="single" w:sz="6" w:space="0" w:color="auto"/>
              <w:left w:val="single" w:sz="6" w:space="0" w:color="auto"/>
              <w:bottom w:val="single" w:sz="6" w:space="0" w:color="auto"/>
              <w:right w:val="single" w:sz="6" w:space="0" w:color="auto"/>
            </w:tcBorders>
          </w:tcPr>
          <w:p w14:paraId="7DA96F6E"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463,0</w:t>
            </w:r>
          </w:p>
        </w:tc>
        <w:tc>
          <w:tcPr>
            <w:tcW w:w="1559" w:type="dxa"/>
            <w:tcBorders>
              <w:top w:val="single" w:sz="6" w:space="0" w:color="auto"/>
              <w:left w:val="single" w:sz="6" w:space="0" w:color="auto"/>
              <w:bottom w:val="single" w:sz="6" w:space="0" w:color="auto"/>
              <w:right w:val="single" w:sz="6" w:space="0" w:color="auto"/>
            </w:tcBorders>
          </w:tcPr>
          <w:p w14:paraId="6824DB99"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488,932</w:t>
            </w:r>
          </w:p>
        </w:tc>
        <w:tc>
          <w:tcPr>
            <w:tcW w:w="1701" w:type="dxa"/>
            <w:tcBorders>
              <w:top w:val="single" w:sz="6" w:space="0" w:color="auto"/>
              <w:left w:val="single" w:sz="6" w:space="0" w:color="auto"/>
              <w:bottom w:val="single" w:sz="6" w:space="0" w:color="auto"/>
              <w:right w:val="single" w:sz="6" w:space="0" w:color="auto"/>
            </w:tcBorders>
          </w:tcPr>
          <w:p w14:paraId="69097A89"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105,6</w:t>
            </w:r>
          </w:p>
        </w:tc>
        <w:tc>
          <w:tcPr>
            <w:tcW w:w="1559" w:type="dxa"/>
            <w:tcBorders>
              <w:top w:val="single" w:sz="6" w:space="0" w:color="auto"/>
              <w:left w:val="single" w:sz="6" w:space="0" w:color="auto"/>
              <w:bottom w:val="single" w:sz="6" w:space="0" w:color="auto"/>
              <w:right w:val="single" w:sz="6" w:space="0" w:color="auto"/>
            </w:tcBorders>
          </w:tcPr>
          <w:p w14:paraId="2BAEC093"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+25,932</w:t>
            </w:r>
          </w:p>
        </w:tc>
      </w:tr>
      <w:tr w:rsidR="00E37AAB" w:rsidRPr="0063383E" w14:paraId="5C4CC8C5" w14:textId="77777777" w:rsidTr="008663CF">
        <w:trPr>
          <w:cantSplit/>
        </w:trPr>
        <w:tc>
          <w:tcPr>
            <w:tcW w:w="3119" w:type="dxa"/>
            <w:tcBorders>
              <w:top w:val="single" w:sz="6" w:space="0" w:color="auto"/>
              <w:left w:val="single" w:sz="6" w:space="0" w:color="auto"/>
              <w:bottom w:val="single" w:sz="6" w:space="0" w:color="auto"/>
              <w:right w:val="single" w:sz="6" w:space="0" w:color="auto"/>
            </w:tcBorders>
          </w:tcPr>
          <w:p w14:paraId="2F934D72" w14:textId="77777777" w:rsidR="00E37AAB" w:rsidRPr="0063383E" w:rsidRDefault="00E37AAB" w:rsidP="008663CF">
            <w:pPr>
              <w:rPr>
                <w:rFonts w:ascii="Times New Roman" w:hAnsi="Times New Roman" w:cs="Times New Roman"/>
              </w:rPr>
            </w:pPr>
            <w:r w:rsidRPr="0063383E">
              <w:rPr>
                <w:rFonts w:ascii="Times New Roman" w:hAnsi="Times New Roman" w:cs="Times New Roman"/>
              </w:rPr>
              <w:t>Государственная пошлина</w:t>
            </w:r>
          </w:p>
        </w:tc>
        <w:tc>
          <w:tcPr>
            <w:tcW w:w="1276" w:type="dxa"/>
            <w:tcBorders>
              <w:top w:val="single" w:sz="6" w:space="0" w:color="auto"/>
              <w:left w:val="single" w:sz="6" w:space="0" w:color="auto"/>
              <w:bottom w:val="single" w:sz="6" w:space="0" w:color="auto"/>
              <w:right w:val="single" w:sz="6" w:space="0" w:color="auto"/>
            </w:tcBorders>
          </w:tcPr>
          <w:p w14:paraId="410ED0BA"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3,0</w:t>
            </w:r>
          </w:p>
        </w:tc>
        <w:tc>
          <w:tcPr>
            <w:tcW w:w="1559" w:type="dxa"/>
            <w:tcBorders>
              <w:top w:val="single" w:sz="6" w:space="0" w:color="auto"/>
              <w:left w:val="single" w:sz="6" w:space="0" w:color="auto"/>
              <w:bottom w:val="single" w:sz="6" w:space="0" w:color="auto"/>
              <w:right w:val="single" w:sz="6" w:space="0" w:color="auto"/>
            </w:tcBorders>
          </w:tcPr>
          <w:p w14:paraId="706A3FE4"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2,2</w:t>
            </w:r>
          </w:p>
        </w:tc>
        <w:tc>
          <w:tcPr>
            <w:tcW w:w="1701" w:type="dxa"/>
            <w:tcBorders>
              <w:top w:val="single" w:sz="6" w:space="0" w:color="auto"/>
              <w:left w:val="single" w:sz="6" w:space="0" w:color="auto"/>
              <w:bottom w:val="single" w:sz="6" w:space="0" w:color="auto"/>
              <w:right w:val="single" w:sz="6" w:space="0" w:color="auto"/>
            </w:tcBorders>
          </w:tcPr>
          <w:p w14:paraId="3722033E"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48,8</w:t>
            </w:r>
          </w:p>
        </w:tc>
        <w:tc>
          <w:tcPr>
            <w:tcW w:w="1559" w:type="dxa"/>
            <w:tcBorders>
              <w:top w:val="single" w:sz="6" w:space="0" w:color="auto"/>
              <w:left w:val="single" w:sz="6" w:space="0" w:color="auto"/>
              <w:bottom w:val="single" w:sz="6" w:space="0" w:color="auto"/>
              <w:right w:val="single" w:sz="6" w:space="0" w:color="auto"/>
            </w:tcBorders>
          </w:tcPr>
          <w:p w14:paraId="2EE32D47"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-0,8</w:t>
            </w:r>
          </w:p>
        </w:tc>
      </w:tr>
    </w:tbl>
    <w:p w14:paraId="08BF0E74" w14:textId="77777777" w:rsidR="00E37AAB" w:rsidRPr="0063383E" w:rsidRDefault="00E37AAB" w:rsidP="00E37AAB">
      <w:pPr>
        <w:ind w:firstLine="709"/>
        <w:jc w:val="both"/>
        <w:rPr>
          <w:rFonts w:ascii="Times New Roman" w:hAnsi="Times New Roman" w:cs="Times New Roman"/>
          <w:sz w:val="24"/>
          <w:szCs w:val="24"/>
        </w:rPr>
      </w:pPr>
      <w:r w:rsidRPr="0063383E">
        <w:rPr>
          <w:rFonts w:ascii="Times New Roman" w:hAnsi="Times New Roman" w:cs="Times New Roman"/>
          <w:sz w:val="24"/>
          <w:szCs w:val="24"/>
        </w:rPr>
        <w:t xml:space="preserve">В разрезе подгрупп </w:t>
      </w:r>
      <w:r w:rsidRPr="0063383E">
        <w:rPr>
          <w:rFonts w:ascii="Times New Roman" w:hAnsi="Times New Roman" w:cs="Times New Roman"/>
          <w:b/>
          <w:i/>
          <w:sz w:val="24"/>
          <w:szCs w:val="24"/>
          <w:u w:val="single"/>
        </w:rPr>
        <w:t>налоговых</w:t>
      </w:r>
      <w:r w:rsidRPr="0063383E">
        <w:rPr>
          <w:rFonts w:ascii="Times New Roman" w:hAnsi="Times New Roman" w:cs="Times New Roman"/>
          <w:sz w:val="24"/>
          <w:szCs w:val="24"/>
        </w:rPr>
        <w:t xml:space="preserve"> доходов бюджетной классификации Российской Федерации в основном наблюдается исполнение. </w:t>
      </w:r>
    </w:p>
    <w:p w14:paraId="249A264C" w14:textId="77777777" w:rsidR="00E37AAB" w:rsidRPr="0063383E" w:rsidRDefault="00E37AAB" w:rsidP="00E37AAB">
      <w:pPr>
        <w:suppressAutoHyphens/>
        <w:spacing w:after="0" w:line="240" w:lineRule="auto"/>
        <w:ind w:firstLine="709"/>
        <w:contextualSpacing/>
        <w:jc w:val="both"/>
        <w:rPr>
          <w:rFonts w:ascii="Times New Roman" w:hAnsi="Times New Roman" w:cs="Times New Roman"/>
          <w:color w:val="000000"/>
          <w:sz w:val="24"/>
          <w:szCs w:val="24"/>
        </w:rPr>
      </w:pPr>
      <w:r w:rsidRPr="0063383E">
        <w:rPr>
          <w:rFonts w:ascii="Times New Roman" w:hAnsi="Times New Roman" w:cs="Times New Roman"/>
          <w:sz w:val="24"/>
          <w:szCs w:val="24"/>
        </w:rPr>
        <w:t xml:space="preserve">В структуре налоговых доходов бюджета 2024 года наибольший удельный вес занимает </w:t>
      </w:r>
      <w:r w:rsidRPr="0063383E">
        <w:rPr>
          <w:rFonts w:ascii="Times New Roman" w:hAnsi="Times New Roman" w:cs="Times New Roman"/>
          <w:b/>
          <w:i/>
          <w:sz w:val="24"/>
          <w:szCs w:val="24"/>
        </w:rPr>
        <w:t>земельный налог</w:t>
      </w:r>
      <w:r w:rsidRPr="0063383E">
        <w:rPr>
          <w:rFonts w:ascii="Times New Roman" w:hAnsi="Times New Roman" w:cs="Times New Roman"/>
          <w:i/>
          <w:sz w:val="24"/>
          <w:szCs w:val="24"/>
          <w:u w:val="single"/>
        </w:rPr>
        <w:t>,</w:t>
      </w:r>
      <w:r w:rsidRPr="0063383E">
        <w:rPr>
          <w:rFonts w:ascii="Times New Roman" w:hAnsi="Times New Roman" w:cs="Times New Roman"/>
          <w:sz w:val="24"/>
          <w:szCs w:val="24"/>
        </w:rPr>
        <w:t xml:space="preserve"> составляющий в структуре собственных доходов 44,4 %. Его поступление составляет 488,9 тыс.рублей, или 105,6 процентов к уточненному плану.  </w:t>
      </w:r>
    </w:p>
    <w:p w14:paraId="48BC0741" w14:textId="77777777" w:rsidR="00E37AAB" w:rsidRPr="0063383E" w:rsidRDefault="00E37AAB" w:rsidP="00E37AAB">
      <w:pPr>
        <w:jc w:val="both"/>
        <w:rPr>
          <w:rFonts w:ascii="Times New Roman" w:hAnsi="Times New Roman" w:cs="Times New Roman"/>
          <w:sz w:val="24"/>
          <w:szCs w:val="24"/>
        </w:rPr>
      </w:pPr>
      <w:r w:rsidRPr="0063383E">
        <w:rPr>
          <w:rFonts w:ascii="Times New Roman" w:hAnsi="Times New Roman" w:cs="Times New Roman"/>
          <w:b/>
          <w:i/>
          <w:sz w:val="24"/>
          <w:szCs w:val="24"/>
        </w:rPr>
        <w:t>Налог на доходы физических лиц (НДФЛ</w:t>
      </w:r>
      <w:r w:rsidRPr="0063383E">
        <w:rPr>
          <w:rFonts w:ascii="Times New Roman" w:hAnsi="Times New Roman" w:cs="Times New Roman"/>
          <w:b/>
          <w:i/>
          <w:sz w:val="24"/>
          <w:szCs w:val="24"/>
          <w:u w:val="single"/>
        </w:rPr>
        <w:t>)</w:t>
      </w:r>
      <w:r w:rsidRPr="0063383E">
        <w:rPr>
          <w:rFonts w:ascii="Times New Roman" w:hAnsi="Times New Roman" w:cs="Times New Roman"/>
          <w:sz w:val="24"/>
          <w:szCs w:val="24"/>
        </w:rPr>
        <w:t xml:space="preserve"> является следующим по величине налоговым доходом бюджета, его удельный вес в общем объеме налоговых доходов составил 32,9%. Исполнение бюджета по данному налогу составило  361,8 тыс. руб. при уточненном годовом плане 301,9 тыс. рублей, или 119,8% к уточненному плану,  перевыполнение связано за счет увеличения налогооблагаемой базы,  размера увеличения МРОТ за 2024г.. </w:t>
      </w:r>
    </w:p>
    <w:p w14:paraId="706F13B0" w14:textId="77777777" w:rsidR="00E37AAB" w:rsidRPr="0063383E" w:rsidRDefault="00E37AAB" w:rsidP="00E37AAB">
      <w:pPr>
        <w:jc w:val="both"/>
        <w:rPr>
          <w:rFonts w:ascii="Times New Roman" w:hAnsi="Times New Roman" w:cs="Times New Roman"/>
          <w:sz w:val="24"/>
          <w:szCs w:val="24"/>
        </w:rPr>
      </w:pPr>
      <w:r w:rsidRPr="0063383E">
        <w:rPr>
          <w:rFonts w:ascii="Times New Roman" w:hAnsi="Times New Roman" w:cs="Times New Roman"/>
          <w:sz w:val="24"/>
          <w:szCs w:val="24"/>
        </w:rPr>
        <w:t>В среднем ежемесячно поступает налог по НДФЛ в сумме 29,5 тыс.рублей, с нормативом отчислений- 7% в бюджет поселений (2%-норматив отчисления в бюджет поселения с 2015г. и 5%-дополнительный норматив с областного бюджета).</w:t>
      </w:r>
    </w:p>
    <w:p w14:paraId="70534749" w14:textId="77777777" w:rsidR="00E37AAB" w:rsidRPr="0063383E" w:rsidRDefault="00E37AAB" w:rsidP="00E37AAB">
      <w:pPr>
        <w:pStyle w:val="ae"/>
        <w:contextualSpacing/>
        <w:rPr>
          <w:rFonts w:ascii="Times New Roman" w:hAnsi="Times New Roman" w:cs="Times New Roman"/>
          <w:sz w:val="24"/>
          <w:szCs w:val="24"/>
        </w:rPr>
      </w:pPr>
      <w:r w:rsidRPr="0063383E">
        <w:rPr>
          <w:rFonts w:ascii="Times New Roman" w:hAnsi="Times New Roman" w:cs="Times New Roman"/>
          <w:sz w:val="24"/>
          <w:szCs w:val="24"/>
        </w:rPr>
        <w:t xml:space="preserve">Третьим по величине налогом  является  </w:t>
      </w:r>
      <w:r w:rsidRPr="0063383E">
        <w:rPr>
          <w:rFonts w:ascii="Times New Roman" w:hAnsi="Times New Roman" w:cs="Times New Roman"/>
          <w:b/>
          <w:sz w:val="24"/>
          <w:szCs w:val="24"/>
        </w:rPr>
        <w:t>налог на</w:t>
      </w:r>
      <w:r w:rsidRPr="0063383E">
        <w:rPr>
          <w:rFonts w:ascii="Times New Roman" w:hAnsi="Times New Roman" w:cs="Times New Roman"/>
          <w:sz w:val="24"/>
          <w:szCs w:val="24"/>
        </w:rPr>
        <w:t xml:space="preserve">  </w:t>
      </w:r>
      <w:r w:rsidRPr="0063383E">
        <w:rPr>
          <w:rFonts w:ascii="Times New Roman" w:hAnsi="Times New Roman" w:cs="Times New Roman"/>
          <w:b/>
          <w:i/>
          <w:sz w:val="24"/>
          <w:szCs w:val="24"/>
        </w:rPr>
        <w:t xml:space="preserve">имущество физических  лиц. </w:t>
      </w:r>
      <w:r w:rsidRPr="0063383E">
        <w:rPr>
          <w:rFonts w:ascii="Times New Roman" w:hAnsi="Times New Roman" w:cs="Times New Roman"/>
          <w:i/>
          <w:sz w:val="24"/>
          <w:szCs w:val="24"/>
        </w:rPr>
        <w:t>Его удельный вес</w:t>
      </w:r>
      <w:r w:rsidRPr="0063383E">
        <w:rPr>
          <w:rFonts w:ascii="Times New Roman" w:hAnsi="Times New Roman" w:cs="Times New Roman"/>
          <w:b/>
          <w:i/>
          <w:sz w:val="24"/>
          <w:szCs w:val="24"/>
        </w:rPr>
        <w:t xml:space="preserve"> </w:t>
      </w:r>
      <w:r w:rsidRPr="0063383E">
        <w:rPr>
          <w:rFonts w:ascii="Times New Roman" w:hAnsi="Times New Roman" w:cs="Times New Roman"/>
          <w:sz w:val="24"/>
          <w:szCs w:val="24"/>
        </w:rPr>
        <w:t>в общей сумме налоговых доходов  составил 6,0%. Исполнение бюджета  по данному доходу  составило  65,4 тыс. рублей при уточненном  плане   62,0 тыс. рублей, или   105,5 %.</w:t>
      </w:r>
    </w:p>
    <w:p w14:paraId="45E2C191" w14:textId="77777777" w:rsidR="00E37AAB" w:rsidRPr="0063383E" w:rsidRDefault="00E37AAB" w:rsidP="00E37AAB">
      <w:pPr>
        <w:spacing w:after="0" w:line="240" w:lineRule="auto"/>
        <w:rPr>
          <w:rFonts w:ascii="Times New Roman" w:hAnsi="Times New Roman" w:cs="Times New Roman"/>
          <w:sz w:val="24"/>
          <w:szCs w:val="24"/>
        </w:rPr>
      </w:pPr>
      <w:r w:rsidRPr="0063383E">
        <w:rPr>
          <w:rFonts w:ascii="Times New Roman" w:hAnsi="Times New Roman" w:cs="Times New Roman"/>
          <w:sz w:val="24"/>
          <w:szCs w:val="24"/>
        </w:rPr>
        <w:t xml:space="preserve">   Поступление </w:t>
      </w:r>
      <w:r w:rsidRPr="0063383E">
        <w:rPr>
          <w:rFonts w:ascii="Times New Roman" w:hAnsi="Times New Roman" w:cs="Times New Roman"/>
          <w:b/>
          <w:i/>
          <w:sz w:val="24"/>
          <w:szCs w:val="24"/>
        </w:rPr>
        <w:t>государственной пошлины</w:t>
      </w:r>
      <w:r w:rsidRPr="0063383E">
        <w:rPr>
          <w:rFonts w:ascii="Times New Roman" w:hAnsi="Times New Roman" w:cs="Times New Roman"/>
          <w:sz w:val="24"/>
          <w:szCs w:val="24"/>
        </w:rPr>
        <w:t xml:space="preserve"> составило 2,2 тыс.руб. при плане 3,0 тыс. рублей, выполнение на 73,3 процента .</w:t>
      </w:r>
    </w:p>
    <w:p w14:paraId="2728AFDE" w14:textId="77777777" w:rsidR="00E37AAB" w:rsidRPr="0063383E" w:rsidRDefault="00E37AAB" w:rsidP="00E37AAB">
      <w:pPr>
        <w:spacing w:after="0" w:line="240" w:lineRule="auto"/>
        <w:rPr>
          <w:rFonts w:ascii="Times New Roman" w:hAnsi="Times New Roman" w:cs="Times New Roman"/>
          <w:sz w:val="24"/>
          <w:szCs w:val="24"/>
        </w:rPr>
      </w:pPr>
      <w:r w:rsidRPr="0063383E">
        <w:rPr>
          <w:rFonts w:ascii="Times New Roman" w:hAnsi="Times New Roman" w:cs="Times New Roman"/>
          <w:sz w:val="24"/>
          <w:szCs w:val="24"/>
        </w:rPr>
        <w:t xml:space="preserve">   Поступление</w:t>
      </w:r>
      <w:r w:rsidRPr="0063383E">
        <w:rPr>
          <w:rFonts w:ascii="Times New Roman" w:hAnsi="Times New Roman" w:cs="Times New Roman"/>
          <w:sz w:val="24"/>
          <w:szCs w:val="24"/>
        </w:rPr>
        <w:tab/>
      </w:r>
      <w:r w:rsidRPr="0063383E">
        <w:rPr>
          <w:rFonts w:ascii="Times New Roman" w:hAnsi="Times New Roman" w:cs="Times New Roman"/>
          <w:b/>
          <w:i/>
          <w:sz w:val="24"/>
          <w:szCs w:val="24"/>
        </w:rPr>
        <w:t>единого сельскохозяйственного налога</w:t>
      </w:r>
      <w:r w:rsidRPr="0063383E">
        <w:rPr>
          <w:rFonts w:ascii="Times New Roman" w:hAnsi="Times New Roman" w:cs="Times New Roman"/>
          <w:sz w:val="24"/>
          <w:szCs w:val="24"/>
        </w:rPr>
        <w:t xml:space="preserve"> составил 100,0 процент  от объема поступивших собственных доходов при уточненном плане 160,0 тыс. руб., фактически поступило  160,2  тыс. руб.,  плательщиком является ООО «Муратовское», доход связан  от  получаемой  прибыли предприятиями (авансовый платеж). </w:t>
      </w:r>
    </w:p>
    <w:p w14:paraId="5EEFA978"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b/>
          <w:i/>
          <w:sz w:val="24"/>
          <w:szCs w:val="24"/>
        </w:rPr>
        <w:t>Неналоговые</w:t>
      </w:r>
      <w:r w:rsidRPr="0063383E">
        <w:rPr>
          <w:rFonts w:ascii="Times New Roman" w:hAnsi="Times New Roman" w:cs="Times New Roman"/>
          <w:b/>
          <w:sz w:val="24"/>
          <w:szCs w:val="24"/>
        </w:rPr>
        <w:t xml:space="preserve"> </w:t>
      </w:r>
      <w:r w:rsidRPr="0063383E">
        <w:rPr>
          <w:rFonts w:ascii="Times New Roman" w:hAnsi="Times New Roman" w:cs="Times New Roman"/>
          <w:sz w:val="24"/>
          <w:szCs w:val="24"/>
        </w:rPr>
        <w:t>доходы запланированы в объеме 14,9 тыс. рублей, поступление в сумме 21,7 тыс.руб., или  составляет 1,9 процента в общей сумме собственных доходов бюджета.</w:t>
      </w:r>
    </w:p>
    <w:p w14:paraId="2B4547EC" w14:textId="77777777" w:rsidR="00E37AAB" w:rsidRPr="0063383E" w:rsidRDefault="00E37AAB" w:rsidP="00E37AAB">
      <w:pPr>
        <w:spacing w:after="0" w:line="240" w:lineRule="auto"/>
        <w:jc w:val="both"/>
        <w:rPr>
          <w:rFonts w:ascii="Times New Roman" w:hAnsi="Times New Roman" w:cs="Times New Roman"/>
          <w:sz w:val="24"/>
          <w:szCs w:val="24"/>
        </w:rPr>
      </w:pPr>
      <w:r w:rsidRPr="0063383E">
        <w:rPr>
          <w:rFonts w:ascii="Times New Roman" w:hAnsi="Times New Roman" w:cs="Times New Roman"/>
          <w:sz w:val="24"/>
          <w:szCs w:val="24"/>
        </w:rPr>
        <w:t xml:space="preserve">Основной источник </w:t>
      </w:r>
      <w:r w:rsidRPr="0063383E">
        <w:rPr>
          <w:rFonts w:ascii="Times New Roman" w:hAnsi="Times New Roman" w:cs="Times New Roman"/>
          <w:b/>
          <w:i/>
          <w:sz w:val="24"/>
          <w:szCs w:val="24"/>
        </w:rPr>
        <w:t>неналоговых</w:t>
      </w:r>
      <w:r w:rsidRPr="0063383E">
        <w:rPr>
          <w:rFonts w:ascii="Times New Roman" w:hAnsi="Times New Roman" w:cs="Times New Roman"/>
          <w:sz w:val="24"/>
          <w:szCs w:val="24"/>
        </w:rPr>
        <w:t xml:space="preserve"> поступлений в 2024 году:</w:t>
      </w:r>
    </w:p>
    <w:p w14:paraId="1BE4EEB8" w14:textId="77777777" w:rsidR="00E37AAB" w:rsidRPr="0063383E" w:rsidRDefault="00E37AAB" w:rsidP="00E37AAB">
      <w:pPr>
        <w:spacing w:after="0" w:line="240" w:lineRule="auto"/>
        <w:jc w:val="both"/>
        <w:rPr>
          <w:rFonts w:ascii="Times New Roman" w:hAnsi="Times New Roman" w:cs="Times New Roman"/>
          <w:sz w:val="24"/>
          <w:szCs w:val="24"/>
        </w:rPr>
      </w:pPr>
      <w:r w:rsidRPr="0063383E">
        <w:rPr>
          <w:rFonts w:ascii="Times New Roman" w:hAnsi="Times New Roman" w:cs="Times New Roman"/>
          <w:sz w:val="24"/>
          <w:szCs w:val="24"/>
        </w:rPr>
        <w:t xml:space="preserve">-доходы от использования имущества, находящегося в государственной и муниципальной собственности. Исполнение бюджета по вышеназванному доходу составило  14,9 тыс.рублей, или 100% к плану года.(ежемесячно поступает за аренду помещения  -1241,58). Доля данного дохода в общем неналоговых доходов составило 100%. </w:t>
      </w:r>
    </w:p>
    <w:p w14:paraId="38A6D559" w14:textId="77777777" w:rsidR="00E37AAB" w:rsidRPr="0063383E" w:rsidRDefault="00E37AAB" w:rsidP="00E37AAB">
      <w:pPr>
        <w:spacing w:after="0" w:line="240" w:lineRule="auto"/>
        <w:jc w:val="both"/>
        <w:rPr>
          <w:rFonts w:ascii="Times New Roman" w:hAnsi="Times New Roman" w:cs="Times New Roman"/>
          <w:sz w:val="24"/>
          <w:szCs w:val="24"/>
        </w:rPr>
      </w:pPr>
      <w:r w:rsidRPr="0063383E">
        <w:rPr>
          <w:rFonts w:ascii="Times New Roman" w:hAnsi="Times New Roman" w:cs="Times New Roman"/>
          <w:sz w:val="24"/>
          <w:szCs w:val="24"/>
        </w:rPr>
        <w:t>- прочие доходы (по претензии)-6,8 тыс.рублей.</w:t>
      </w:r>
    </w:p>
    <w:p w14:paraId="73537C43" w14:textId="77777777" w:rsidR="00E37AAB" w:rsidRPr="0063383E" w:rsidRDefault="00E37AAB" w:rsidP="00E37AAB">
      <w:pPr>
        <w:spacing w:after="0" w:line="240" w:lineRule="auto"/>
        <w:jc w:val="both"/>
        <w:rPr>
          <w:rFonts w:ascii="Times New Roman" w:hAnsi="Times New Roman" w:cs="Times New Roman"/>
          <w:sz w:val="24"/>
          <w:szCs w:val="24"/>
        </w:rPr>
      </w:pPr>
      <w:r w:rsidRPr="0063383E">
        <w:rPr>
          <w:rFonts w:ascii="Times New Roman" w:hAnsi="Times New Roman" w:cs="Times New Roman"/>
          <w:b/>
          <w:i/>
          <w:sz w:val="24"/>
          <w:szCs w:val="24"/>
        </w:rPr>
        <w:t>Безвозмездные поступления</w:t>
      </w:r>
      <w:r w:rsidRPr="0063383E">
        <w:rPr>
          <w:rFonts w:ascii="Times New Roman" w:hAnsi="Times New Roman" w:cs="Times New Roman"/>
          <w:sz w:val="24"/>
          <w:szCs w:val="24"/>
        </w:rPr>
        <w:t xml:space="preserve"> местного бюджета  в 2024 году  составили  </w:t>
      </w:r>
    </w:p>
    <w:p w14:paraId="64D31ABC" w14:textId="77777777" w:rsidR="00E37AAB" w:rsidRPr="0063383E" w:rsidRDefault="00E37AAB" w:rsidP="00E37AAB">
      <w:pPr>
        <w:spacing w:after="0" w:line="240" w:lineRule="auto"/>
        <w:jc w:val="both"/>
        <w:rPr>
          <w:rFonts w:ascii="Times New Roman" w:hAnsi="Times New Roman" w:cs="Times New Roman"/>
          <w:sz w:val="24"/>
          <w:szCs w:val="24"/>
        </w:rPr>
      </w:pPr>
      <w:r w:rsidRPr="0063383E">
        <w:rPr>
          <w:rFonts w:ascii="Times New Roman" w:hAnsi="Times New Roman" w:cs="Times New Roman"/>
          <w:sz w:val="24"/>
          <w:szCs w:val="24"/>
        </w:rPr>
        <w:t>7776,401 тыс. рублей, или 99,6 процента к уточненному плану 7806,814 тыс.руб., в  том числе:</w:t>
      </w:r>
    </w:p>
    <w:p w14:paraId="11B59D01"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lastRenderedPageBreak/>
        <w:t>- дотация на выравнивание уровня бюджетной обеспеченности  – 2349,714 тыс. рублей;</w:t>
      </w:r>
    </w:p>
    <w:p w14:paraId="7F54E8C1"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 xml:space="preserve">  - субвенция на осуществление полномочий по первичному воинскому учету на территориях, где отсутствуют военные комиссариаты – 122,283 тыс.  рублей;</w:t>
      </w:r>
    </w:p>
    <w:p w14:paraId="7772398F"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 субсидии на комплексное развитие сельских территорий-4414,725 тыс. рублей (на ремонт водозабора и водоснабжения в с.Баклуши);</w:t>
      </w:r>
    </w:p>
    <w:p w14:paraId="7417101E"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 прочие субсидии бюджетам поселений (на благоустройство родника)-173,218 тыс. рублей;</w:t>
      </w:r>
    </w:p>
    <w:p w14:paraId="33D241C4"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b/>
          <w:sz w:val="24"/>
          <w:szCs w:val="24"/>
        </w:rPr>
        <w:t xml:space="preserve">  - </w:t>
      </w:r>
      <w:r w:rsidRPr="0063383E">
        <w:rPr>
          <w:rFonts w:ascii="Times New Roman" w:hAnsi="Times New Roman" w:cs="Times New Roman"/>
          <w:sz w:val="24"/>
          <w:szCs w:val="24"/>
        </w:rPr>
        <w:t xml:space="preserve"> межбюджетные трансферты, передаваемые бюджетам поселений на осуществление части полномочий по решению вопросов местного значения с заключенными соглашениями- 302,0 тыс. рублей (на  содержание сети  автомобильных дорог);</w:t>
      </w:r>
    </w:p>
    <w:p w14:paraId="2431C137" w14:textId="77777777" w:rsidR="00E37AAB" w:rsidRPr="0063383E" w:rsidRDefault="00E37AAB" w:rsidP="00E37AAB">
      <w:pPr>
        <w:spacing w:after="0" w:line="240" w:lineRule="auto"/>
        <w:ind w:firstLine="709"/>
        <w:jc w:val="both"/>
        <w:rPr>
          <w:rFonts w:ascii="Times New Roman" w:eastAsia="Constantia" w:hAnsi="Times New Roman" w:cs="Times New Roman"/>
          <w:color w:val="333333"/>
          <w:sz w:val="24"/>
          <w:szCs w:val="24"/>
        </w:rPr>
      </w:pPr>
      <w:r w:rsidRPr="0063383E">
        <w:rPr>
          <w:rFonts w:ascii="Times New Roman" w:hAnsi="Times New Roman" w:cs="Times New Roman"/>
          <w:sz w:val="24"/>
          <w:szCs w:val="24"/>
        </w:rPr>
        <w:t>- прочие межбюджетные трансферты, передаваемые бюджетам сельских поселений -30,36 тыс.рублей (на оплату  и</w:t>
      </w:r>
      <w:r w:rsidRPr="0063383E">
        <w:rPr>
          <w:rFonts w:ascii="Times New Roman" w:eastAsia="Constantia" w:hAnsi="Times New Roman" w:cs="Times New Roman"/>
          <w:color w:val="333333"/>
          <w:sz w:val="24"/>
          <w:szCs w:val="24"/>
        </w:rPr>
        <w:t xml:space="preserve">ных выплат, за исключением фонда оплаты труда учреждений, лицам, привлекаемым согласно законодательству для выполнения отдельных полномочий (старостам); </w:t>
      </w:r>
    </w:p>
    <w:p w14:paraId="23CE199F" w14:textId="77777777" w:rsidR="00E37AAB" w:rsidRPr="0063383E" w:rsidRDefault="00E37AAB" w:rsidP="00E37AAB">
      <w:pPr>
        <w:spacing w:after="0" w:line="240" w:lineRule="auto"/>
        <w:ind w:firstLine="709"/>
        <w:jc w:val="both"/>
        <w:rPr>
          <w:rFonts w:ascii="Times New Roman" w:eastAsia="Constantia" w:hAnsi="Times New Roman" w:cs="Times New Roman"/>
          <w:color w:val="333333"/>
          <w:sz w:val="24"/>
          <w:szCs w:val="24"/>
        </w:rPr>
      </w:pPr>
      <w:r w:rsidRPr="0063383E">
        <w:rPr>
          <w:rFonts w:ascii="Times New Roman" w:eastAsia="Constantia" w:hAnsi="Times New Roman" w:cs="Times New Roman"/>
          <w:color w:val="333333"/>
          <w:sz w:val="24"/>
          <w:szCs w:val="24"/>
        </w:rPr>
        <w:t>-</w:t>
      </w:r>
      <w:r w:rsidRPr="0063383E">
        <w:rPr>
          <w:rFonts w:ascii="Times New Roman" w:hAnsi="Times New Roman" w:cs="Times New Roman"/>
          <w:sz w:val="24"/>
          <w:szCs w:val="24"/>
        </w:rPr>
        <w:t xml:space="preserve"> прочие межбюджетные трансферты</w:t>
      </w:r>
      <w:r w:rsidRPr="0063383E">
        <w:rPr>
          <w:rFonts w:ascii="Times New Roman" w:eastAsia="Constantia" w:hAnsi="Times New Roman" w:cs="Times New Roman"/>
          <w:color w:val="333333"/>
          <w:sz w:val="24"/>
          <w:szCs w:val="24"/>
        </w:rPr>
        <w:t xml:space="preserve"> -384,101 тыс.рублей.</w:t>
      </w:r>
    </w:p>
    <w:p w14:paraId="34B9BCE8" w14:textId="77777777" w:rsidR="00E37AAB" w:rsidRPr="0063383E" w:rsidRDefault="00E37AAB" w:rsidP="00E37AAB">
      <w:pPr>
        <w:spacing w:after="0" w:line="240" w:lineRule="auto"/>
        <w:ind w:firstLine="709"/>
        <w:jc w:val="both"/>
        <w:rPr>
          <w:rFonts w:ascii="Times New Roman" w:eastAsia="Constantia" w:hAnsi="Times New Roman" w:cs="Times New Roman"/>
          <w:color w:val="333333"/>
          <w:sz w:val="24"/>
          <w:szCs w:val="24"/>
        </w:rPr>
      </w:pPr>
    </w:p>
    <w:p w14:paraId="5490E972" w14:textId="77777777" w:rsidR="00E37AAB" w:rsidRPr="0063383E" w:rsidRDefault="00E37AAB" w:rsidP="00E37AAB">
      <w:pPr>
        <w:spacing w:after="0" w:line="240" w:lineRule="auto"/>
        <w:ind w:firstLine="709"/>
        <w:jc w:val="center"/>
        <w:rPr>
          <w:rFonts w:ascii="Times New Roman" w:hAnsi="Times New Roman" w:cs="Times New Roman"/>
          <w:sz w:val="24"/>
          <w:szCs w:val="24"/>
        </w:rPr>
      </w:pPr>
      <w:r w:rsidRPr="0063383E">
        <w:rPr>
          <w:rFonts w:ascii="Times New Roman" w:hAnsi="Times New Roman" w:cs="Times New Roman"/>
          <w:b/>
          <w:sz w:val="24"/>
          <w:szCs w:val="24"/>
        </w:rPr>
        <w:t>Структура исполнения местного бюджета по неналоговым доходам</w:t>
      </w:r>
      <w:r w:rsidRPr="0063383E">
        <w:rPr>
          <w:rFonts w:ascii="Times New Roman" w:hAnsi="Times New Roman" w:cs="Times New Roman"/>
          <w:sz w:val="24"/>
          <w:szCs w:val="24"/>
        </w:rPr>
        <w:t xml:space="preserve">          представлена в следующей таблице:</w:t>
      </w:r>
    </w:p>
    <w:p w14:paraId="56589A19"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 xml:space="preserve">                                                                                               (тыс. рублей)</w:t>
      </w:r>
    </w:p>
    <w:tbl>
      <w:tblP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57"/>
        <w:gridCol w:w="900"/>
        <w:gridCol w:w="1766"/>
        <w:gridCol w:w="1540"/>
        <w:gridCol w:w="1680"/>
      </w:tblGrid>
      <w:tr w:rsidR="00E37AAB" w:rsidRPr="0063383E" w14:paraId="43420BC9" w14:textId="77777777" w:rsidTr="008663CF">
        <w:trPr>
          <w:cantSplit/>
          <w:trHeight w:val="20"/>
          <w:tblHeader/>
        </w:trPr>
        <w:tc>
          <w:tcPr>
            <w:tcW w:w="3657" w:type="dxa"/>
          </w:tcPr>
          <w:p w14:paraId="201C8933"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Наименование показателей</w:t>
            </w:r>
          </w:p>
        </w:tc>
        <w:tc>
          <w:tcPr>
            <w:tcW w:w="900" w:type="dxa"/>
          </w:tcPr>
          <w:p w14:paraId="01C83463"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План</w:t>
            </w:r>
          </w:p>
          <w:p w14:paraId="788E58AF"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 xml:space="preserve">2024г. </w:t>
            </w:r>
          </w:p>
        </w:tc>
        <w:tc>
          <w:tcPr>
            <w:tcW w:w="1766" w:type="dxa"/>
          </w:tcPr>
          <w:p w14:paraId="07ED1D8D"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 xml:space="preserve">Исполнение </w:t>
            </w:r>
          </w:p>
          <w:p w14:paraId="2E936AE3"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2024г.</w:t>
            </w:r>
          </w:p>
        </w:tc>
        <w:tc>
          <w:tcPr>
            <w:tcW w:w="1540" w:type="dxa"/>
          </w:tcPr>
          <w:p w14:paraId="687856F0"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Процент исполнения</w:t>
            </w:r>
          </w:p>
        </w:tc>
        <w:tc>
          <w:tcPr>
            <w:tcW w:w="1680" w:type="dxa"/>
          </w:tcPr>
          <w:p w14:paraId="6BAC122C"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 xml:space="preserve">Уд. вес в </w:t>
            </w:r>
            <w:r w:rsidRPr="0063383E">
              <w:rPr>
                <w:rFonts w:ascii="Times New Roman" w:hAnsi="Times New Roman" w:cs="Times New Roman"/>
                <w:b/>
                <w:u w:val="single"/>
              </w:rPr>
              <w:t xml:space="preserve">сумме </w:t>
            </w:r>
            <w:r w:rsidRPr="0063383E">
              <w:rPr>
                <w:rFonts w:ascii="Times New Roman" w:hAnsi="Times New Roman" w:cs="Times New Roman"/>
              </w:rPr>
              <w:t>неналоговых доходах</w:t>
            </w:r>
          </w:p>
        </w:tc>
      </w:tr>
      <w:tr w:rsidR="00E37AAB" w:rsidRPr="0063383E" w14:paraId="3AC2F0C0" w14:textId="77777777" w:rsidTr="008663CF">
        <w:trPr>
          <w:cantSplit/>
          <w:trHeight w:val="20"/>
          <w:tblHeader/>
        </w:trPr>
        <w:tc>
          <w:tcPr>
            <w:tcW w:w="3657" w:type="dxa"/>
          </w:tcPr>
          <w:p w14:paraId="57CAE3C7"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w:t>
            </w:r>
          </w:p>
        </w:tc>
        <w:tc>
          <w:tcPr>
            <w:tcW w:w="900" w:type="dxa"/>
          </w:tcPr>
          <w:p w14:paraId="1D912741"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2</w:t>
            </w:r>
          </w:p>
        </w:tc>
        <w:tc>
          <w:tcPr>
            <w:tcW w:w="1766" w:type="dxa"/>
          </w:tcPr>
          <w:p w14:paraId="649BB9E9"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3</w:t>
            </w:r>
          </w:p>
        </w:tc>
        <w:tc>
          <w:tcPr>
            <w:tcW w:w="1540" w:type="dxa"/>
          </w:tcPr>
          <w:p w14:paraId="4537FC8E"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4</w:t>
            </w:r>
          </w:p>
        </w:tc>
        <w:tc>
          <w:tcPr>
            <w:tcW w:w="1680" w:type="dxa"/>
          </w:tcPr>
          <w:p w14:paraId="0FE0B66B"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5</w:t>
            </w:r>
          </w:p>
        </w:tc>
      </w:tr>
      <w:tr w:rsidR="00E37AAB" w:rsidRPr="0063383E" w14:paraId="57BC191E" w14:textId="77777777" w:rsidTr="008663CF">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14:paraId="639AD355" w14:textId="77777777" w:rsidR="00E37AAB" w:rsidRPr="0063383E" w:rsidRDefault="00E37AAB" w:rsidP="008663CF">
            <w:pPr>
              <w:rPr>
                <w:rFonts w:ascii="Times New Roman" w:hAnsi="Times New Roman" w:cs="Times New Roman"/>
              </w:rPr>
            </w:pPr>
            <w:r w:rsidRPr="0063383E">
              <w:rPr>
                <w:rFonts w:ascii="Times New Roman" w:hAnsi="Times New Roman" w:cs="Times New Roman"/>
              </w:rPr>
              <w:t>Неналоговые доходы</w:t>
            </w:r>
          </w:p>
        </w:tc>
        <w:tc>
          <w:tcPr>
            <w:tcW w:w="900" w:type="dxa"/>
            <w:tcBorders>
              <w:top w:val="single" w:sz="4" w:space="0" w:color="auto"/>
              <w:left w:val="single" w:sz="4" w:space="0" w:color="auto"/>
              <w:bottom w:val="single" w:sz="4" w:space="0" w:color="auto"/>
              <w:right w:val="single" w:sz="4" w:space="0" w:color="auto"/>
            </w:tcBorders>
          </w:tcPr>
          <w:p w14:paraId="45AA5F10"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14,9</w:t>
            </w:r>
          </w:p>
        </w:tc>
        <w:tc>
          <w:tcPr>
            <w:tcW w:w="1766" w:type="dxa"/>
            <w:tcBorders>
              <w:top w:val="single" w:sz="4" w:space="0" w:color="auto"/>
              <w:left w:val="single" w:sz="4" w:space="0" w:color="auto"/>
              <w:bottom w:val="single" w:sz="4" w:space="0" w:color="auto"/>
              <w:right w:val="single" w:sz="4" w:space="0" w:color="auto"/>
            </w:tcBorders>
          </w:tcPr>
          <w:p w14:paraId="340DB3F7"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21,703</w:t>
            </w:r>
          </w:p>
        </w:tc>
        <w:tc>
          <w:tcPr>
            <w:tcW w:w="1540" w:type="dxa"/>
            <w:tcBorders>
              <w:top w:val="single" w:sz="4" w:space="0" w:color="auto"/>
              <w:left w:val="single" w:sz="4" w:space="0" w:color="auto"/>
              <w:bottom w:val="single" w:sz="4" w:space="0" w:color="auto"/>
              <w:right w:val="single" w:sz="4" w:space="0" w:color="auto"/>
            </w:tcBorders>
          </w:tcPr>
          <w:p w14:paraId="0CBDEBB1"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145,6</w:t>
            </w:r>
          </w:p>
        </w:tc>
        <w:tc>
          <w:tcPr>
            <w:tcW w:w="1680" w:type="dxa"/>
            <w:tcBorders>
              <w:top w:val="single" w:sz="4" w:space="0" w:color="auto"/>
              <w:left w:val="single" w:sz="4" w:space="0" w:color="auto"/>
              <w:bottom w:val="single" w:sz="4" w:space="0" w:color="auto"/>
              <w:right w:val="single" w:sz="4" w:space="0" w:color="auto"/>
            </w:tcBorders>
          </w:tcPr>
          <w:p w14:paraId="6D079A6C"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100</w:t>
            </w:r>
          </w:p>
        </w:tc>
      </w:tr>
      <w:tr w:rsidR="00E37AAB" w:rsidRPr="0063383E" w14:paraId="47D464EE" w14:textId="77777777" w:rsidTr="008663CF">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14:paraId="661C85B6" w14:textId="77777777" w:rsidR="00E37AAB" w:rsidRPr="0063383E" w:rsidRDefault="00E37AAB" w:rsidP="008663CF">
            <w:pPr>
              <w:rPr>
                <w:rFonts w:ascii="Times New Roman" w:hAnsi="Times New Roman" w:cs="Times New Roman"/>
              </w:rPr>
            </w:pPr>
            <w:r w:rsidRPr="0063383E">
              <w:rPr>
                <w:rFonts w:ascii="Times New Roman" w:hAnsi="Times New Roman" w:cs="Times New Roman"/>
              </w:rPr>
              <w:t>Доходы от использования имущества, находящегося в государственной и муниципальной собственности</w:t>
            </w:r>
          </w:p>
        </w:tc>
        <w:tc>
          <w:tcPr>
            <w:tcW w:w="900" w:type="dxa"/>
            <w:tcBorders>
              <w:top w:val="single" w:sz="4" w:space="0" w:color="auto"/>
              <w:left w:val="single" w:sz="4" w:space="0" w:color="auto"/>
              <w:bottom w:val="single" w:sz="4" w:space="0" w:color="auto"/>
              <w:right w:val="single" w:sz="4" w:space="0" w:color="auto"/>
            </w:tcBorders>
          </w:tcPr>
          <w:p w14:paraId="6F4293F2"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14,9</w:t>
            </w:r>
          </w:p>
        </w:tc>
        <w:tc>
          <w:tcPr>
            <w:tcW w:w="1766" w:type="dxa"/>
            <w:tcBorders>
              <w:top w:val="single" w:sz="4" w:space="0" w:color="auto"/>
              <w:left w:val="single" w:sz="4" w:space="0" w:color="auto"/>
              <w:bottom w:val="single" w:sz="4" w:space="0" w:color="auto"/>
              <w:right w:val="single" w:sz="4" w:space="0" w:color="auto"/>
            </w:tcBorders>
          </w:tcPr>
          <w:p w14:paraId="68329C47"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14,9</w:t>
            </w:r>
          </w:p>
        </w:tc>
        <w:tc>
          <w:tcPr>
            <w:tcW w:w="1540" w:type="dxa"/>
            <w:tcBorders>
              <w:top w:val="single" w:sz="4" w:space="0" w:color="auto"/>
              <w:left w:val="single" w:sz="4" w:space="0" w:color="auto"/>
              <w:bottom w:val="single" w:sz="4" w:space="0" w:color="auto"/>
              <w:right w:val="single" w:sz="4" w:space="0" w:color="auto"/>
            </w:tcBorders>
          </w:tcPr>
          <w:p w14:paraId="78A24940"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100</w:t>
            </w:r>
          </w:p>
        </w:tc>
        <w:tc>
          <w:tcPr>
            <w:tcW w:w="1680" w:type="dxa"/>
            <w:tcBorders>
              <w:top w:val="single" w:sz="4" w:space="0" w:color="auto"/>
              <w:left w:val="single" w:sz="4" w:space="0" w:color="auto"/>
              <w:bottom w:val="single" w:sz="4" w:space="0" w:color="auto"/>
              <w:right w:val="single" w:sz="4" w:space="0" w:color="auto"/>
            </w:tcBorders>
          </w:tcPr>
          <w:p w14:paraId="04E106F4"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68,7</w:t>
            </w:r>
          </w:p>
        </w:tc>
      </w:tr>
      <w:tr w:rsidR="00E37AAB" w:rsidRPr="0063383E" w14:paraId="5F9C71FD" w14:textId="77777777" w:rsidTr="008663CF">
        <w:trPr>
          <w:cantSplit/>
          <w:trHeight w:val="20"/>
          <w:tblHeader/>
        </w:trPr>
        <w:tc>
          <w:tcPr>
            <w:tcW w:w="3657" w:type="dxa"/>
            <w:tcBorders>
              <w:top w:val="single" w:sz="4" w:space="0" w:color="auto"/>
              <w:left w:val="single" w:sz="4" w:space="0" w:color="auto"/>
              <w:bottom w:val="single" w:sz="4" w:space="0" w:color="auto"/>
              <w:right w:val="single" w:sz="4" w:space="0" w:color="auto"/>
            </w:tcBorders>
          </w:tcPr>
          <w:p w14:paraId="3A30D155" w14:textId="77777777" w:rsidR="00E37AAB" w:rsidRPr="0063383E" w:rsidRDefault="00E37AAB" w:rsidP="008663CF">
            <w:pPr>
              <w:rPr>
                <w:rFonts w:ascii="Times New Roman" w:hAnsi="Times New Roman" w:cs="Times New Roman"/>
              </w:rPr>
            </w:pPr>
            <w:r w:rsidRPr="0063383E">
              <w:rPr>
                <w:rFonts w:ascii="Times New Roman" w:hAnsi="Times New Roman" w:cs="Times New Roman"/>
              </w:rPr>
              <w:t>штрафные санкции за нарушение срока исполнения работ</w:t>
            </w:r>
          </w:p>
        </w:tc>
        <w:tc>
          <w:tcPr>
            <w:tcW w:w="900" w:type="dxa"/>
            <w:tcBorders>
              <w:top w:val="single" w:sz="4" w:space="0" w:color="auto"/>
              <w:left w:val="single" w:sz="4" w:space="0" w:color="auto"/>
              <w:bottom w:val="single" w:sz="4" w:space="0" w:color="auto"/>
              <w:right w:val="single" w:sz="4" w:space="0" w:color="auto"/>
            </w:tcBorders>
          </w:tcPr>
          <w:p w14:paraId="7DDB7FAB"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0.0</w:t>
            </w:r>
          </w:p>
        </w:tc>
        <w:tc>
          <w:tcPr>
            <w:tcW w:w="1766" w:type="dxa"/>
            <w:tcBorders>
              <w:top w:val="single" w:sz="4" w:space="0" w:color="auto"/>
              <w:left w:val="single" w:sz="4" w:space="0" w:color="auto"/>
              <w:bottom w:val="single" w:sz="4" w:space="0" w:color="auto"/>
              <w:right w:val="single" w:sz="4" w:space="0" w:color="auto"/>
            </w:tcBorders>
          </w:tcPr>
          <w:p w14:paraId="68BDC27F"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6,803</w:t>
            </w:r>
          </w:p>
        </w:tc>
        <w:tc>
          <w:tcPr>
            <w:tcW w:w="1540" w:type="dxa"/>
            <w:tcBorders>
              <w:top w:val="single" w:sz="4" w:space="0" w:color="auto"/>
              <w:left w:val="single" w:sz="4" w:space="0" w:color="auto"/>
              <w:bottom w:val="single" w:sz="4" w:space="0" w:color="auto"/>
              <w:right w:val="single" w:sz="4" w:space="0" w:color="auto"/>
            </w:tcBorders>
          </w:tcPr>
          <w:p w14:paraId="52DB7A3F"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0,0</w:t>
            </w:r>
          </w:p>
        </w:tc>
        <w:tc>
          <w:tcPr>
            <w:tcW w:w="1680" w:type="dxa"/>
            <w:tcBorders>
              <w:top w:val="single" w:sz="4" w:space="0" w:color="auto"/>
              <w:left w:val="single" w:sz="4" w:space="0" w:color="auto"/>
              <w:bottom w:val="single" w:sz="4" w:space="0" w:color="auto"/>
              <w:right w:val="single" w:sz="4" w:space="0" w:color="auto"/>
            </w:tcBorders>
          </w:tcPr>
          <w:p w14:paraId="48EDA33F"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31,3</w:t>
            </w:r>
          </w:p>
        </w:tc>
      </w:tr>
    </w:tbl>
    <w:p w14:paraId="0FCDE967" w14:textId="77777777" w:rsidR="00E37AAB" w:rsidRPr="0063383E" w:rsidRDefault="00E37AAB" w:rsidP="00E37AAB">
      <w:pPr>
        <w:spacing w:before="240" w:after="60" w:line="235" w:lineRule="auto"/>
        <w:jc w:val="center"/>
        <w:outlineLvl w:val="4"/>
        <w:rPr>
          <w:rFonts w:ascii="Times New Roman" w:hAnsi="Times New Roman" w:cs="Times New Roman"/>
          <w:bCs/>
          <w:i/>
          <w:iCs/>
          <w:sz w:val="24"/>
          <w:szCs w:val="24"/>
        </w:rPr>
      </w:pPr>
      <w:r w:rsidRPr="0063383E">
        <w:rPr>
          <w:rFonts w:ascii="Times New Roman" w:hAnsi="Times New Roman" w:cs="Times New Roman"/>
          <w:b/>
          <w:bCs/>
          <w:i/>
          <w:iCs/>
          <w:sz w:val="24"/>
          <w:szCs w:val="24"/>
          <w:lang w:val="en-US"/>
        </w:rPr>
        <w:t>III</w:t>
      </w:r>
      <w:r w:rsidRPr="0063383E">
        <w:rPr>
          <w:rFonts w:ascii="Times New Roman" w:hAnsi="Times New Roman" w:cs="Times New Roman"/>
          <w:b/>
          <w:bCs/>
          <w:i/>
          <w:iCs/>
          <w:sz w:val="24"/>
          <w:szCs w:val="24"/>
        </w:rPr>
        <w:t>. Исполнение бюджета муниципального образования Баклушинское сельское поселение по расходам</w:t>
      </w:r>
      <w:r w:rsidRPr="0063383E">
        <w:rPr>
          <w:rFonts w:ascii="Times New Roman" w:hAnsi="Times New Roman" w:cs="Times New Roman"/>
          <w:sz w:val="24"/>
          <w:szCs w:val="24"/>
        </w:rPr>
        <w:t xml:space="preserve"> </w:t>
      </w:r>
    </w:p>
    <w:p w14:paraId="697FDCDF" w14:textId="77777777" w:rsidR="00E37AAB" w:rsidRPr="0063383E" w:rsidRDefault="00E37AAB" w:rsidP="00E37AAB">
      <w:pPr>
        <w:widowControl w:val="0"/>
        <w:spacing w:before="240" w:line="235" w:lineRule="auto"/>
        <w:jc w:val="both"/>
        <w:rPr>
          <w:rFonts w:ascii="Times New Roman" w:hAnsi="Times New Roman" w:cs="Times New Roman"/>
          <w:sz w:val="24"/>
          <w:szCs w:val="24"/>
        </w:rPr>
      </w:pPr>
      <w:r w:rsidRPr="0063383E">
        <w:rPr>
          <w:rFonts w:ascii="Times New Roman" w:hAnsi="Times New Roman" w:cs="Times New Roman"/>
          <w:sz w:val="24"/>
          <w:szCs w:val="24"/>
        </w:rPr>
        <w:t>Расходы местного бюджета исполнены в сумме 8924,797 тыс. рублей, или на 98,9 процентов к уточненному плану 9024,267 тыс.руб.</w:t>
      </w:r>
    </w:p>
    <w:p w14:paraId="694949A6" w14:textId="77777777" w:rsidR="00E37AAB" w:rsidRPr="0063383E" w:rsidRDefault="00E37AAB" w:rsidP="00E37AAB">
      <w:pPr>
        <w:widowControl w:val="0"/>
        <w:spacing w:line="235" w:lineRule="auto"/>
        <w:ind w:firstLine="697"/>
        <w:jc w:val="right"/>
        <w:rPr>
          <w:rFonts w:ascii="Times New Roman" w:hAnsi="Times New Roman" w:cs="Times New Roman"/>
          <w:sz w:val="24"/>
          <w:szCs w:val="24"/>
        </w:rPr>
      </w:pPr>
      <w:r w:rsidRPr="0063383E">
        <w:rPr>
          <w:rFonts w:ascii="Times New Roman" w:hAnsi="Times New Roman" w:cs="Times New Roman"/>
          <w:sz w:val="24"/>
          <w:szCs w:val="24"/>
        </w:rPr>
        <w:t xml:space="preserve">  (тыс. рублей)</w:t>
      </w:r>
    </w:p>
    <w:tbl>
      <w:tblPr>
        <w:tblW w:w="9639" w:type="dxa"/>
        <w:tblInd w:w="57" w:type="dxa"/>
        <w:tblLayout w:type="fixed"/>
        <w:tblCellMar>
          <w:left w:w="57" w:type="dxa"/>
          <w:right w:w="57" w:type="dxa"/>
        </w:tblCellMar>
        <w:tblLook w:val="0000" w:firstRow="0" w:lastRow="0" w:firstColumn="0" w:lastColumn="0" w:noHBand="0" w:noVBand="0"/>
      </w:tblPr>
      <w:tblGrid>
        <w:gridCol w:w="3119"/>
        <w:gridCol w:w="1559"/>
        <w:gridCol w:w="1701"/>
        <w:gridCol w:w="1418"/>
        <w:gridCol w:w="1842"/>
      </w:tblGrid>
      <w:tr w:rsidR="00E37AAB" w:rsidRPr="0063383E" w14:paraId="2FEC00A2" w14:textId="77777777" w:rsidTr="008663CF">
        <w:trPr>
          <w:cantSplit/>
          <w:tblHeader/>
        </w:trPr>
        <w:tc>
          <w:tcPr>
            <w:tcW w:w="3119" w:type="dxa"/>
            <w:tcBorders>
              <w:top w:val="single" w:sz="4" w:space="0" w:color="auto"/>
              <w:left w:val="single" w:sz="4" w:space="0" w:color="auto"/>
              <w:bottom w:val="single" w:sz="4" w:space="0" w:color="auto"/>
              <w:right w:val="single" w:sz="4" w:space="0" w:color="auto"/>
            </w:tcBorders>
          </w:tcPr>
          <w:p w14:paraId="3B9B6210" w14:textId="77777777" w:rsidR="00E37AAB" w:rsidRPr="0063383E" w:rsidRDefault="00E37AAB" w:rsidP="008663CF">
            <w:pPr>
              <w:spacing w:after="0" w:line="240" w:lineRule="auto"/>
              <w:jc w:val="center"/>
              <w:rPr>
                <w:rFonts w:ascii="Times New Roman" w:hAnsi="Times New Roman" w:cs="Times New Roman"/>
              </w:rPr>
            </w:pPr>
            <w:r w:rsidRPr="0063383E">
              <w:rPr>
                <w:rFonts w:ascii="Times New Roman" w:hAnsi="Times New Roman" w:cs="Times New Roman"/>
              </w:rPr>
              <w:lastRenderedPageBreak/>
              <w:t>Наименование</w:t>
            </w:r>
          </w:p>
          <w:p w14:paraId="530DC3D9" w14:textId="77777777" w:rsidR="00E37AAB" w:rsidRPr="0063383E" w:rsidRDefault="00E37AAB" w:rsidP="008663CF">
            <w:pPr>
              <w:spacing w:after="0" w:line="240" w:lineRule="auto"/>
              <w:jc w:val="center"/>
              <w:rPr>
                <w:rFonts w:ascii="Times New Roman" w:hAnsi="Times New Roman" w:cs="Times New Roman"/>
              </w:rPr>
            </w:pPr>
            <w:r w:rsidRPr="0063383E">
              <w:rPr>
                <w:rFonts w:ascii="Times New Roman" w:hAnsi="Times New Roman" w:cs="Times New Roman"/>
              </w:rPr>
              <w:t>показателей</w:t>
            </w:r>
          </w:p>
        </w:tc>
        <w:tc>
          <w:tcPr>
            <w:tcW w:w="1559" w:type="dxa"/>
            <w:tcBorders>
              <w:top w:val="single" w:sz="4" w:space="0" w:color="auto"/>
              <w:left w:val="single" w:sz="4" w:space="0" w:color="auto"/>
              <w:bottom w:val="single" w:sz="4" w:space="0" w:color="auto"/>
              <w:right w:val="single" w:sz="4" w:space="0" w:color="auto"/>
            </w:tcBorders>
          </w:tcPr>
          <w:p w14:paraId="521F32F9"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 xml:space="preserve">План </w:t>
            </w:r>
          </w:p>
          <w:p w14:paraId="11F35DD1"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2024г.</w:t>
            </w:r>
          </w:p>
        </w:tc>
        <w:tc>
          <w:tcPr>
            <w:tcW w:w="1701" w:type="dxa"/>
            <w:tcBorders>
              <w:top w:val="single" w:sz="4" w:space="0" w:color="auto"/>
              <w:left w:val="single" w:sz="4" w:space="0" w:color="auto"/>
              <w:bottom w:val="single" w:sz="4" w:space="0" w:color="auto"/>
              <w:right w:val="single" w:sz="4" w:space="0" w:color="auto"/>
            </w:tcBorders>
          </w:tcPr>
          <w:p w14:paraId="4062C8DB"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 xml:space="preserve">Исполнение </w:t>
            </w:r>
          </w:p>
          <w:p w14:paraId="28C060A9"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2024г.</w:t>
            </w:r>
          </w:p>
        </w:tc>
        <w:tc>
          <w:tcPr>
            <w:tcW w:w="1418" w:type="dxa"/>
            <w:tcBorders>
              <w:top w:val="single" w:sz="4" w:space="0" w:color="auto"/>
              <w:left w:val="single" w:sz="4" w:space="0" w:color="auto"/>
              <w:bottom w:val="single" w:sz="4" w:space="0" w:color="auto"/>
              <w:right w:val="single" w:sz="4" w:space="0" w:color="auto"/>
            </w:tcBorders>
          </w:tcPr>
          <w:p w14:paraId="77490AD5"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Процент исполнения</w:t>
            </w:r>
          </w:p>
        </w:tc>
        <w:tc>
          <w:tcPr>
            <w:tcW w:w="1842" w:type="dxa"/>
            <w:tcBorders>
              <w:top w:val="single" w:sz="4" w:space="0" w:color="auto"/>
              <w:left w:val="single" w:sz="4" w:space="0" w:color="auto"/>
              <w:bottom w:val="single" w:sz="4" w:space="0" w:color="auto"/>
              <w:right w:val="single" w:sz="4" w:space="0" w:color="auto"/>
            </w:tcBorders>
          </w:tcPr>
          <w:p w14:paraId="48318C9B"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Уд.  вес в общей сумме расходов, в %</w:t>
            </w:r>
          </w:p>
        </w:tc>
      </w:tr>
      <w:tr w:rsidR="00E37AAB" w:rsidRPr="0063383E" w14:paraId="5E8F7DEF" w14:textId="77777777" w:rsidTr="008663CF">
        <w:trPr>
          <w:cantSplit/>
          <w:tblHeader/>
        </w:trPr>
        <w:tc>
          <w:tcPr>
            <w:tcW w:w="3119" w:type="dxa"/>
            <w:tcBorders>
              <w:top w:val="single" w:sz="4" w:space="0" w:color="auto"/>
              <w:left w:val="single" w:sz="4" w:space="0" w:color="auto"/>
              <w:bottom w:val="single" w:sz="4" w:space="0" w:color="auto"/>
              <w:right w:val="single" w:sz="4" w:space="0" w:color="auto"/>
            </w:tcBorders>
          </w:tcPr>
          <w:p w14:paraId="0BE11707" w14:textId="77777777" w:rsidR="00E37AAB" w:rsidRPr="0063383E" w:rsidRDefault="00E37AAB" w:rsidP="008663CF">
            <w:pPr>
              <w:spacing w:after="0" w:line="240" w:lineRule="auto"/>
              <w:jc w:val="center"/>
              <w:rPr>
                <w:rFonts w:ascii="Times New Roman" w:hAnsi="Times New Roman" w:cs="Times New Roman"/>
              </w:rPr>
            </w:pPr>
            <w:r w:rsidRPr="0063383E">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14:paraId="553D28A8"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Pr>
          <w:p w14:paraId="264D88F4"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3</w:t>
            </w:r>
          </w:p>
        </w:tc>
        <w:tc>
          <w:tcPr>
            <w:tcW w:w="1418" w:type="dxa"/>
            <w:tcBorders>
              <w:top w:val="single" w:sz="4" w:space="0" w:color="auto"/>
              <w:left w:val="single" w:sz="4" w:space="0" w:color="auto"/>
              <w:bottom w:val="single" w:sz="4" w:space="0" w:color="auto"/>
              <w:right w:val="single" w:sz="4" w:space="0" w:color="auto"/>
            </w:tcBorders>
          </w:tcPr>
          <w:p w14:paraId="078BBCE7"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4</w:t>
            </w:r>
          </w:p>
        </w:tc>
        <w:tc>
          <w:tcPr>
            <w:tcW w:w="1842" w:type="dxa"/>
            <w:tcBorders>
              <w:top w:val="single" w:sz="4" w:space="0" w:color="auto"/>
              <w:left w:val="single" w:sz="4" w:space="0" w:color="auto"/>
              <w:bottom w:val="single" w:sz="4" w:space="0" w:color="auto"/>
              <w:right w:val="single" w:sz="4" w:space="0" w:color="auto"/>
            </w:tcBorders>
          </w:tcPr>
          <w:p w14:paraId="16DAAF9B" w14:textId="77777777" w:rsidR="00E37AAB" w:rsidRPr="0063383E" w:rsidRDefault="00E37AAB" w:rsidP="008663CF">
            <w:pPr>
              <w:jc w:val="center"/>
              <w:rPr>
                <w:rFonts w:ascii="Times New Roman" w:hAnsi="Times New Roman" w:cs="Times New Roman"/>
              </w:rPr>
            </w:pPr>
            <w:r w:rsidRPr="0063383E">
              <w:rPr>
                <w:rFonts w:ascii="Times New Roman" w:hAnsi="Times New Roman" w:cs="Times New Roman"/>
              </w:rPr>
              <w:t>5</w:t>
            </w:r>
          </w:p>
        </w:tc>
      </w:tr>
      <w:tr w:rsidR="00E37AAB" w:rsidRPr="0063383E" w14:paraId="55A019D1" w14:textId="77777777" w:rsidTr="008663CF">
        <w:trPr>
          <w:cantSplit/>
          <w:trHeight w:val="284"/>
          <w:tblHeader/>
        </w:trPr>
        <w:tc>
          <w:tcPr>
            <w:tcW w:w="3119" w:type="dxa"/>
            <w:tcBorders>
              <w:top w:val="single" w:sz="4" w:space="0" w:color="auto"/>
              <w:left w:val="single" w:sz="4" w:space="0" w:color="auto"/>
              <w:bottom w:val="single" w:sz="4" w:space="0" w:color="auto"/>
              <w:right w:val="single" w:sz="4" w:space="0" w:color="auto"/>
            </w:tcBorders>
          </w:tcPr>
          <w:p w14:paraId="41DF359B" w14:textId="77777777" w:rsidR="00E37AAB" w:rsidRPr="0063383E" w:rsidRDefault="00E37AAB" w:rsidP="008663CF">
            <w:pPr>
              <w:pStyle w:val="ac"/>
              <w:jc w:val="center"/>
              <w:rPr>
                <w:rFonts w:ascii="Times New Roman" w:hAnsi="Times New Roman" w:cs="Times New Roman"/>
                <w:b/>
              </w:rPr>
            </w:pPr>
            <w:r w:rsidRPr="0063383E">
              <w:rPr>
                <w:rFonts w:ascii="Times New Roman" w:hAnsi="Times New Roman" w:cs="Times New Roman"/>
                <w:b/>
              </w:rPr>
              <w:t>Всего расходы</w:t>
            </w:r>
          </w:p>
          <w:p w14:paraId="2B1857D9" w14:textId="77777777" w:rsidR="00E37AAB" w:rsidRPr="0063383E" w:rsidRDefault="00E37AAB" w:rsidP="008663CF">
            <w:pPr>
              <w:pStyle w:val="ac"/>
              <w:jc w:val="center"/>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14:paraId="5FEEDFD2" w14:textId="77777777" w:rsidR="00E37AAB" w:rsidRPr="0063383E" w:rsidRDefault="00E37AAB" w:rsidP="008663CF">
            <w:pPr>
              <w:pStyle w:val="ac"/>
              <w:jc w:val="center"/>
              <w:rPr>
                <w:rFonts w:ascii="Times New Roman" w:hAnsi="Times New Roman" w:cs="Times New Roman"/>
                <w:b/>
              </w:rPr>
            </w:pPr>
            <w:r w:rsidRPr="0063383E">
              <w:rPr>
                <w:rFonts w:ascii="Times New Roman" w:hAnsi="Times New Roman" w:cs="Times New Roman"/>
              </w:rPr>
              <w:t>9024,267</w:t>
            </w:r>
          </w:p>
        </w:tc>
        <w:tc>
          <w:tcPr>
            <w:tcW w:w="1701" w:type="dxa"/>
            <w:tcBorders>
              <w:top w:val="single" w:sz="4" w:space="0" w:color="auto"/>
              <w:left w:val="single" w:sz="4" w:space="0" w:color="auto"/>
              <w:bottom w:val="single" w:sz="4" w:space="0" w:color="auto"/>
              <w:right w:val="single" w:sz="4" w:space="0" w:color="auto"/>
            </w:tcBorders>
          </w:tcPr>
          <w:p w14:paraId="6A0D59C5" w14:textId="77777777" w:rsidR="00E37AAB" w:rsidRPr="0063383E" w:rsidRDefault="00E37AAB" w:rsidP="008663CF">
            <w:pPr>
              <w:pStyle w:val="ac"/>
              <w:jc w:val="center"/>
              <w:rPr>
                <w:rFonts w:ascii="Times New Roman" w:hAnsi="Times New Roman" w:cs="Times New Roman"/>
                <w:b/>
              </w:rPr>
            </w:pPr>
            <w:r w:rsidRPr="0063383E">
              <w:rPr>
                <w:rFonts w:ascii="Times New Roman" w:hAnsi="Times New Roman" w:cs="Times New Roman"/>
              </w:rPr>
              <w:t>8924,797</w:t>
            </w:r>
          </w:p>
        </w:tc>
        <w:tc>
          <w:tcPr>
            <w:tcW w:w="1418" w:type="dxa"/>
            <w:tcBorders>
              <w:top w:val="single" w:sz="4" w:space="0" w:color="auto"/>
              <w:left w:val="single" w:sz="4" w:space="0" w:color="auto"/>
              <w:bottom w:val="single" w:sz="4" w:space="0" w:color="auto"/>
              <w:right w:val="single" w:sz="4" w:space="0" w:color="auto"/>
            </w:tcBorders>
          </w:tcPr>
          <w:p w14:paraId="1D39DCA5" w14:textId="77777777" w:rsidR="00E37AAB" w:rsidRPr="0063383E" w:rsidRDefault="00E37AAB" w:rsidP="008663CF">
            <w:pPr>
              <w:pStyle w:val="ac"/>
              <w:jc w:val="center"/>
              <w:rPr>
                <w:rFonts w:ascii="Times New Roman" w:hAnsi="Times New Roman" w:cs="Times New Roman"/>
                <w:b/>
              </w:rPr>
            </w:pPr>
            <w:r w:rsidRPr="0063383E">
              <w:rPr>
                <w:rFonts w:ascii="Times New Roman" w:hAnsi="Times New Roman" w:cs="Times New Roman"/>
                <w:b/>
              </w:rPr>
              <w:t>98,9</w:t>
            </w:r>
          </w:p>
        </w:tc>
        <w:tc>
          <w:tcPr>
            <w:tcW w:w="1842" w:type="dxa"/>
            <w:tcBorders>
              <w:top w:val="single" w:sz="4" w:space="0" w:color="auto"/>
              <w:left w:val="single" w:sz="4" w:space="0" w:color="auto"/>
              <w:bottom w:val="single" w:sz="4" w:space="0" w:color="auto"/>
              <w:right w:val="single" w:sz="4" w:space="0" w:color="auto"/>
            </w:tcBorders>
          </w:tcPr>
          <w:p w14:paraId="4FD26601" w14:textId="77777777" w:rsidR="00E37AAB" w:rsidRPr="0063383E" w:rsidRDefault="00E37AAB" w:rsidP="008663CF">
            <w:pPr>
              <w:pStyle w:val="ac"/>
              <w:jc w:val="center"/>
              <w:rPr>
                <w:rFonts w:ascii="Times New Roman" w:hAnsi="Times New Roman" w:cs="Times New Roman"/>
                <w:b/>
              </w:rPr>
            </w:pPr>
            <w:r w:rsidRPr="0063383E">
              <w:rPr>
                <w:rFonts w:ascii="Times New Roman" w:hAnsi="Times New Roman" w:cs="Times New Roman"/>
                <w:b/>
              </w:rPr>
              <w:t>100,0</w:t>
            </w:r>
          </w:p>
        </w:tc>
      </w:tr>
      <w:tr w:rsidR="00E37AAB" w:rsidRPr="0063383E" w14:paraId="24F116C1" w14:textId="77777777" w:rsidTr="008663CF">
        <w:trPr>
          <w:cantSplit/>
          <w:tblHeader/>
        </w:trPr>
        <w:tc>
          <w:tcPr>
            <w:tcW w:w="3119" w:type="dxa"/>
            <w:tcBorders>
              <w:top w:val="single" w:sz="4" w:space="0" w:color="auto"/>
              <w:left w:val="single" w:sz="4" w:space="0" w:color="auto"/>
              <w:bottom w:val="single" w:sz="4" w:space="0" w:color="auto"/>
              <w:right w:val="single" w:sz="4" w:space="0" w:color="auto"/>
            </w:tcBorders>
          </w:tcPr>
          <w:p w14:paraId="7A0B3E84" w14:textId="77777777" w:rsidR="00E37AAB" w:rsidRPr="0063383E" w:rsidRDefault="00E37AAB" w:rsidP="008663CF">
            <w:pPr>
              <w:pStyle w:val="ac"/>
              <w:rPr>
                <w:rFonts w:ascii="Times New Roman" w:hAnsi="Times New Roman" w:cs="Times New Roman"/>
              </w:rPr>
            </w:pPr>
            <w:r w:rsidRPr="0063383E">
              <w:rPr>
                <w:rFonts w:ascii="Times New Roman" w:hAnsi="Times New Roman" w:cs="Times New Roman"/>
              </w:rPr>
              <w:t>0100Общегосударственные</w:t>
            </w:r>
          </w:p>
          <w:p w14:paraId="1C6A34C2" w14:textId="77777777" w:rsidR="00E37AAB" w:rsidRPr="0063383E" w:rsidRDefault="00E37AAB" w:rsidP="008663CF">
            <w:pPr>
              <w:pStyle w:val="ac"/>
              <w:rPr>
                <w:rFonts w:ascii="Times New Roman" w:hAnsi="Times New Roman" w:cs="Times New Roman"/>
              </w:rPr>
            </w:pPr>
            <w:r w:rsidRPr="0063383E">
              <w:rPr>
                <w:rFonts w:ascii="Times New Roman" w:hAnsi="Times New Roman" w:cs="Times New Roman"/>
              </w:rPr>
              <w:t>вопросы</w:t>
            </w:r>
          </w:p>
        </w:tc>
        <w:tc>
          <w:tcPr>
            <w:tcW w:w="1559" w:type="dxa"/>
            <w:tcBorders>
              <w:top w:val="single" w:sz="4" w:space="0" w:color="auto"/>
              <w:left w:val="single" w:sz="4" w:space="0" w:color="auto"/>
              <w:bottom w:val="single" w:sz="4" w:space="0" w:color="auto"/>
              <w:right w:val="single" w:sz="4" w:space="0" w:color="auto"/>
            </w:tcBorders>
          </w:tcPr>
          <w:p w14:paraId="3176B20C" w14:textId="77777777" w:rsidR="00E37AAB" w:rsidRPr="0063383E" w:rsidRDefault="00E37AAB" w:rsidP="008663CF">
            <w:pPr>
              <w:pStyle w:val="ac"/>
              <w:jc w:val="center"/>
              <w:rPr>
                <w:rFonts w:ascii="Times New Roman" w:hAnsi="Times New Roman" w:cs="Times New Roman"/>
              </w:rPr>
            </w:pPr>
            <w:r w:rsidRPr="0063383E">
              <w:rPr>
                <w:rFonts w:ascii="Times New Roman" w:eastAsia="Times New Roman" w:hAnsi="Times New Roman" w:cs="Times New Roman"/>
              </w:rPr>
              <w:t>2433,148</w:t>
            </w:r>
          </w:p>
        </w:tc>
        <w:tc>
          <w:tcPr>
            <w:tcW w:w="1701" w:type="dxa"/>
            <w:tcBorders>
              <w:top w:val="single" w:sz="4" w:space="0" w:color="auto"/>
              <w:left w:val="single" w:sz="4" w:space="0" w:color="auto"/>
              <w:bottom w:val="single" w:sz="4" w:space="0" w:color="auto"/>
              <w:right w:val="single" w:sz="4" w:space="0" w:color="auto"/>
            </w:tcBorders>
          </w:tcPr>
          <w:p w14:paraId="31993959" w14:textId="77777777" w:rsidR="00E37AAB" w:rsidRPr="0063383E" w:rsidRDefault="00E37AAB" w:rsidP="008663CF">
            <w:pPr>
              <w:pStyle w:val="ac"/>
              <w:jc w:val="center"/>
              <w:rPr>
                <w:rFonts w:ascii="Times New Roman" w:hAnsi="Times New Roman" w:cs="Times New Roman"/>
              </w:rPr>
            </w:pPr>
            <w:r w:rsidRPr="0063383E">
              <w:rPr>
                <w:rFonts w:ascii="Times New Roman" w:eastAsia="Times New Roman" w:hAnsi="Times New Roman" w:cs="Times New Roman"/>
              </w:rPr>
              <w:t>2371,522</w:t>
            </w:r>
          </w:p>
        </w:tc>
        <w:tc>
          <w:tcPr>
            <w:tcW w:w="1418" w:type="dxa"/>
            <w:tcBorders>
              <w:top w:val="single" w:sz="4" w:space="0" w:color="auto"/>
              <w:left w:val="single" w:sz="4" w:space="0" w:color="auto"/>
              <w:bottom w:val="single" w:sz="4" w:space="0" w:color="auto"/>
              <w:right w:val="single" w:sz="4" w:space="0" w:color="auto"/>
            </w:tcBorders>
          </w:tcPr>
          <w:p w14:paraId="5E39CDA4"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97,5</w:t>
            </w:r>
          </w:p>
        </w:tc>
        <w:tc>
          <w:tcPr>
            <w:tcW w:w="1842" w:type="dxa"/>
            <w:tcBorders>
              <w:top w:val="single" w:sz="4" w:space="0" w:color="auto"/>
              <w:left w:val="single" w:sz="4" w:space="0" w:color="auto"/>
              <w:bottom w:val="single" w:sz="4" w:space="0" w:color="auto"/>
              <w:right w:val="single" w:sz="4" w:space="0" w:color="auto"/>
            </w:tcBorders>
          </w:tcPr>
          <w:p w14:paraId="6A930343"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26,6</w:t>
            </w:r>
          </w:p>
        </w:tc>
      </w:tr>
      <w:tr w:rsidR="00E37AAB" w:rsidRPr="0063383E" w14:paraId="1AC08DE3" w14:textId="77777777" w:rsidTr="008663CF">
        <w:trPr>
          <w:cantSplit/>
          <w:trHeight w:val="256"/>
          <w:tblHeader/>
        </w:trPr>
        <w:tc>
          <w:tcPr>
            <w:tcW w:w="3119" w:type="dxa"/>
            <w:tcBorders>
              <w:top w:val="single" w:sz="4" w:space="0" w:color="auto"/>
              <w:left w:val="single" w:sz="4" w:space="0" w:color="auto"/>
              <w:bottom w:val="single" w:sz="4" w:space="0" w:color="auto"/>
              <w:right w:val="single" w:sz="4" w:space="0" w:color="auto"/>
            </w:tcBorders>
          </w:tcPr>
          <w:p w14:paraId="5002B5CA" w14:textId="77777777" w:rsidR="00E37AAB" w:rsidRPr="0063383E" w:rsidRDefault="00E37AAB" w:rsidP="008663CF">
            <w:pPr>
              <w:pStyle w:val="ac"/>
              <w:rPr>
                <w:rFonts w:ascii="Times New Roman" w:hAnsi="Times New Roman" w:cs="Times New Roman"/>
              </w:rPr>
            </w:pPr>
            <w:r w:rsidRPr="0063383E">
              <w:rPr>
                <w:rFonts w:ascii="Times New Roman" w:hAnsi="Times New Roman" w:cs="Times New Roman"/>
              </w:rPr>
              <w:t>0200Национальная оборона</w:t>
            </w:r>
          </w:p>
          <w:p w14:paraId="1304F1C2" w14:textId="77777777" w:rsidR="00E37AAB" w:rsidRPr="0063383E" w:rsidRDefault="00E37AAB" w:rsidP="008663CF">
            <w:pPr>
              <w:pStyle w:val="ac"/>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FBB5E1E"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152,696</w:t>
            </w:r>
          </w:p>
        </w:tc>
        <w:tc>
          <w:tcPr>
            <w:tcW w:w="1701" w:type="dxa"/>
            <w:tcBorders>
              <w:top w:val="single" w:sz="4" w:space="0" w:color="auto"/>
              <w:left w:val="single" w:sz="4" w:space="0" w:color="auto"/>
              <w:bottom w:val="single" w:sz="4" w:space="0" w:color="auto"/>
              <w:right w:val="single" w:sz="4" w:space="0" w:color="auto"/>
            </w:tcBorders>
          </w:tcPr>
          <w:p w14:paraId="1216790C"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122,284</w:t>
            </w:r>
          </w:p>
        </w:tc>
        <w:tc>
          <w:tcPr>
            <w:tcW w:w="1418" w:type="dxa"/>
            <w:tcBorders>
              <w:top w:val="single" w:sz="4" w:space="0" w:color="auto"/>
              <w:left w:val="single" w:sz="4" w:space="0" w:color="auto"/>
              <w:bottom w:val="single" w:sz="4" w:space="0" w:color="auto"/>
              <w:right w:val="single" w:sz="4" w:space="0" w:color="auto"/>
            </w:tcBorders>
          </w:tcPr>
          <w:p w14:paraId="032E742A"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80,0</w:t>
            </w:r>
          </w:p>
        </w:tc>
        <w:tc>
          <w:tcPr>
            <w:tcW w:w="1842" w:type="dxa"/>
            <w:tcBorders>
              <w:top w:val="single" w:sz="4" w:space="0" w:color="auto"/>
              <w:left w:val="single" w:sz="4" w:space="0" w:color="auto"/>
              <w:bottom w:val="single" w:sz="4" w:space="0" w:color="auto"/>
              <w:right w:val="single" w:sz="4" w:space="0" w:color="auto"/>
            </w:tcBorders>
          </w:tcPr>
          <w:p w14:paraId="282B2894"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1,4</w:t>
            </w:r>
          </w:p>
        </w:tc>
      </w:tr>
      <w:tr w:rsidR="00E37AAB" w:rsidRPr="0063383E" w14:paraId="209AF71C" w14:textId="77777777" w:rsidTr="008663CF">
        <w:trPr>
          <w:cantSplit/>
          <w:tblHeader/>
        </w:trPr>
        <w:tc>
          <w:tcPr>
            <w:tcW w:w="3119" w:type="dxa"/>
            <w:tcBorders>
              <w:top w:val="single" w:sz="4" w:space="0" w:color="auto"/>
              <w:left w:val="single" w:sz="4" w:space="0" w:color="auto"/>
              <w:bottom w:val="single" w:sz="4" w:space="0" w:color="auto"/>
              <w:right w:val="single" w:sz="4" w:space="0" w:color="auto"/>
            </w:tcBorders>
          </w:tcPr>
          <w:p w14:paraId="680FF8F5" w14:textId="77777777" w:rsidR="00E37AAB" w:rsidRPr="0063383E" w:rsidRDefault="00E37AAB" w:rsidP="008663CF">
            <w:pPr>
              <w:pStyle w:val="ac"/>
              <w:rPr>
                <w:rFonts w:ascii="Times New Roman" w:hAnsi="Times New Roman" w:cs="Times New Roman"/>
              </w:rPr>
            </w:pPr>
            <w:r w:rsidRPr="0063383E">
              <w:rPr>
                <w:rFonts w:ascii="Times New Roman" w:hAnsi="Times New Roman" w:cs="Times New Roman"/>
              </w:rPr>
              <w:t xml:space="preserve">  0300Национальная безопасность</w:t>
            </w:r>
          </w:p>
        </w:tc>
        <w:tc>
          <w:tcPr>
            <w:tcW w:w="1559" w:type="dxa"/>
            <w:tcBorders>
              <w:top w:val="single" w:sz="4" w:space="0" w:color="auto"/>
              <w:left w:val="single" w:sz="4" w:space="0" w:color="auto"/>
              <w:bottom w:val="single" w:sz="4" w:space="0" w:color="auto"/>
              <w:right w:val="single" w:sz="4" w:space="0" w:color="auto"/>
            </w:tcBorders>
          </w:tcPr>
          <w:p w14:paraId="47CEB162"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15,0</w:t>
            </w:r>
          </w:p>
        </w:tc>
        <w:tc>
          <w:tcPr>
            <w:tcW w:w="1701" w:type="dxa"/>
            <w:tcBorders>
              <w:top w:val="single" w:sz="4" w:space="0" w:color="auto"/>
              <w:left w:val="single" w:sz="4" w:space="0" w:color="auto"/>
              <w:bottom w:val="single" w:sz="4" w:space="0" w:color="auto"/>
              <w:right w:val="single" w:sz="4" w:space="0" w:color="auto"/>
            </w:tcBorders>
          </w:tcPr>
          <w:p w14:paraId="5F77E965"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15,0</w:t>
            </w:r>
          </w:p>
        </w:tc>
        <w:tc>
          <w:tcPr>
            <w:tcW w:w="1418" w:type="dxa"/>
            <w:tcBorders>
              <w:top w:val="single" w:sz="4" w:space="0" w:color="auto"/>
              <w:left w:val="single" w:sz="4" w:space="0" w:color="auto"/>
              <w:bottom w:val="single" w:sz="4" w:space="0" w:color="auto"/>
              <w:right w:val="single" w:sz="4" w:space="0" w:color="auto"/>
            </w:tcBorders>
          </w:tcPr>
          <w:p w14:paraId="1641BE02"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100,0</w:t>
            </w:r>
          </w:p>
        </w:tc>
        <w:tc>
          <w:tcPr>
            <w:tcW w:w="1842" w:type="dxa"/>
            <w:tcBorders>
              <w:top w:val="single" w:sz="4" w:space="0" w:color="auto"/>
              <w:left w:val="single" w:sz="4" w:space="0" w:color="auto"/>
              <w:bottom w:val="single" w:sz="4" w:space="0" w:color="auto"/>
              <w:right w:val="single" w:sz="4" w:space="0" w:color="auto"/>
            </w:tcBorders>
          </w:tcPr>
          <w:p w14:paraId="7322FEEE"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0,2</w:t>
            </w:r>
          </w:p>
        </w:tc>
      </w:tr>
      <w:tr w:rsidR="00E37AAB" w:rsidRPr="0063383E" w14:paraId="184338E5" w14:textId="77777777" w:rsidTr="008663CF">
        <w:trPr>
          <w:cantSplit/>
          <w:trHeight w:val="356"/>
          <w:tblHeader/>
        </w:trPr>
        <w:tc>
          <w:tcPr>
            <w:tcW w:w="3119" w:type="dxa"/>
            <w:tcBorders>
              <w:top w:val="single" w:sz="4" w:space="0" w:color="auto"/>
              <w:left w:val="single" w:sz="4" w:space="0" w:color="auto"/>
              <w:bottom w:val="single" w:sz="4" w:space="0" w:color="auto"/>
              <w:right w:val="single" w:sz="4" w:space="0" w:color="auto"/>
            </w:tcBorders>
          </w:tcPr>
          <w:p w14:paraId="7406B061" w14:textId="77777777" w:rsidR="00E37AAB" w:rsidRPr="0063383E" w:rsidRDefault="00E37AAB" w:rsidP="008663CF">
            <w:pPr>
              <w:pStyle w:val="ac"/>
              <w:rPr>
                <w:rFonts w:ascii="Times New Roman" w:hAnsi="Times New Roman" w:cs="Times New Roman"/>
              </w:rPr>
            </w:pPr>
            <w:r w:rsidRPr="0063383E">
              <w:rPr>
                <w:rFonts w:ascii="Times New Roman" w:hAnsi="Times New Roman" w:cs="Times New Roman"/>
              </w:rPr>
              <w:t>0400Национальная экономика</w:t>
            </w:r>
          </w:p>
          <w:p w14:paraId="3FA976D2" w14:textId="77777777" w:rsidR="00E37AAB" w:rsidRPr="0063383E" w:rsidRDefault="00E37AAB" w:rsidP="008663CF">
            <w:pPr>
              <w:pStyle w:val="ac"/>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3401A3F"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381,131</w:t>
            </w:r>
          </w:p>
        </w:tc>
        <w:tc>
          <w:tcPr>
            <w:tcW w:w="1701" w:type="dxa"/>
            <w:tcBorders>
              <w:top w:val="single" w:sz="4" w:space="0" w:color="auto"/>
              <w:left w:val="single" w:sz="4" w:space="0" w:color="auto"/>
              <w:bottom w:val="single" w:sz="4" w:space="0" w:color="auto"/>
              <w:right w:val="single" w:sz="4" w:space="0" w:color="auto"/>
            </w:tcBorders>
          </w:tcPr>
          <w:p w14:paraId="2D3BD96D"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378,218</w:t>
            </w:r>
          </w:p>
        </w:tc>
        <w:tc>
          <w:tcPr>
            <w:tcW w:w="1418" w:type="dxa"/>
            <w:tcBorders>
              <w:top w:val="single" w:sz="4" w:space="0" w:color="auto"/>
              <w:left w:val="single" w:sz="4" w:space="0" w:color="auto"/>
              <w:bottom w:val="single" w:sz="4" w:space="0" w:color="auto"/>
              <w:right w:val="single" w:sz="4" w:space="0" w:color="auto"/>
            </w:tcBorders>
          </w:tcPr>
          <w:p w14:paraId="6C10EBB5"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99,2</w:t>
            </w:r>
          </w:p>
        </w:tc>
        <w:tc>
          <w:tcPr>
            <w:tcW w:w="1842" w:type="dxa"/>
            <w:tcBorders>
              <w:top w:val="single" w:sz="4" w:space="0" w:color="auto"/>
              <w:left w:val="single" w:sz="4" w:space="0" w:color="auto"/>
              <w:bottom w:val="single" w:sz="4" w:space="0" w:color="auto"/>
              <w:right w:val="single" w:sz="4" w:space="0" w:color="auto"/>
            </w:tcBorders>
          </w:tcPr>
          <w:p w14:paraId="602F7909"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4,2</w:t>
            </w:r>
          </w:p>
        </w:tc>
      </w:tr>
      <w:tr w:rsidR="00E37AAB" w:rsidRPr="0063383E" w14:paraId="48902A38" w14:textId="77777777" w:rsidTr="008663CF">
        <w:trPr>
          <w:cantSplit/>
          <w:tblHeader/>
        </w:trPr>
        <w:tc>
          <w:tcPr>
            <w:tcW w:w="3119" w:type="dxa"/>
            <w:tcBorders>
              <w:top w:val="single" w:sz="4" w:space="0" w:color="auto"/>
              <w:left w:val="single" w:sz="4" w:space="0" w:color="auto"/>
              <w:bottom w:val="single" w:sz="4" w:space="0" w:color="auto"/>
              <w:right w:val="single" w:sz="4" w:space="0" w:color="auto"/>
            </w:tcBorders>
          </w:tcPr>
          <w:p w14:paraId="65EA6EDF" w14:textId="77777777" w:rsidR="00E37AAB" w:rsidRPr="0063383E" w:rsidRDefault="00E37AAB" w:rsidP="008663CF">
            <w:pPr>
              <w:pStyle w:val="ac"/>
              <w:rPr>
                <w:rFonts w:ascii="Times New Roman" w:hAnsi="Times New Roman" w:cs="Times New Roman"/>
              </w:rPr>
            </w:pPr>
            <w:r w:rsidRPr="0063383E">
              <w:rPr>
                <w:rFonts w:ascii="Times New Roman" w:hAnsi="Times New Roman" w:cs="Times New Roman"/>
              </w:rPr>
              <w:t>0500Жилищно-коммунальное</w:t>
            </w:r>
          </w:p>
          <w:p w14:paraId="6DAC5E5D" w14:textId="77777777" w:rsidR="00E37AAB" w:rsidRPr="0063383E" w:rsidRDefault="00E37AAB" w:rsidP="008663CF">
            <w:pPr>
              <w:pStyle w:val="ac"/>
              <w:rPr>
                <w:rFonts w:ascii="Times New Roman" w:hAnsi="Times New Roman" w:cs="Times New Roman"/>
              </w:rPr>
            </w:pPr>
            <w:r w:rsidRPr="0063383E">
              <w:rPr>
                <w:rFonts w:ascii="Times New Roman" w:hAnsi="Times New Roman" w:cs="Times New Roman"/>
              </w:rPr>
              <w:t>хозяйство</w:t>
            </w:r>
          </w:p>
        </w:tc>
        <w:tc>
          <w:tcPr>
            <w:tcW w:w="1559" w:type="dxa"/>
            <w:tcBorders>
              <w:top w:val="single" w:sz="4" w:space="0" w:color="auto"/>
              <w:left w:val="single" w:sz="4" w:space="0" w:color="auto"/>
              <w:bottom w:val="single" w:sz="4" w:space="0" w:color="auto"/>
              <w:right w:val="single" w:sz="4" w:space="0" w:color="auto"/>
            </w:tcBorders>
          </w:tcPr>
          <w:p w14:paraId="08AD1192"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4896,803</w:t>
            </w:r>
          </w:p>
        </w:tc>
        <w:tc>
          <w:tcPr>
            <w:tcW w:w="1701" w:type="dxa"/>
            <w:tcBorders>
              <w:top w:val="single" w:sz="4" w:space="0" w:color="auto"/>
              <w:left w:val="single" w:sz="4" w:space="0" w:color="auto"/>
              <w:bottom w:val="single" w:sz="4" w:space="0" w:color="auto"/>
              <w:right w:val="single" w:sz="4" w:space="0" w:color="auto"/>
            </w:tcBorders>
          </w:tcPr>
          <w:p w14:paraId="7287C436"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4892,286</w:t>
            </w:r>
          </w:p>
        </w:tc>
        <w:tc>
          <w:tcPr>
            <w:tcW w:w="1418" w:type="dxa"/>
            <w:tcBorders>
              <w:top w:val="single" w:sz="4" w:space="0" w:color="auto"/>
              <w:left w:val="single" w:sz="4" w:space="0" w:color="auto"/>
              <w:bottom w:val="single" w:sz="4" w:space="0" w:color="auto"/>
              <w:right w:val="single" w:sz="4" w:space="0" w:color="auto"/>
            </w:tcBorders>
          </w:tcPr>
          <w:p w14:paraId="5D7F31F8"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99,9</w:t>
            </w:r>
          </w:p>
        </w:tc>
        <w:tc>
          <w:tcPr>
            <w:tcW w:w="1842" w:type="dxa"/>
            <w:tcBorders>
              <w:top w:val="single" w:sz="4" w:space="0" w:color="auto"/>
              <w:left w:val="single" w:sz="4" w:space="0" w:color="auto"/>
              <w:bottom w:val="single" w:sz="4" w:space="0" w:color="auto"/>
              <w:right w:val="single" w:sz="4" w:space="0" w:color="auto"/>
            </w:tcBorders>
          </w:tcPr>
          <w:p w14:paraId="73ACD5BA"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54,8</w:t>
            </w:r>
          </w:p>
        </w:tc>
      </w:tr>
      <w:tr w:rsidR="00E37AAB" w:rsidRPr="0063383E" w14:paraId="3ECED2E7" w14:textId="77777777" w:rsidTr="008663CF">
        <w:trPr>
          <w:cantSplit/>
          <w:tblHeader/>
        </w:trPr>
        <w:tc>
          <w:tcPr>
            <w:tcW w:w="3119" w:type="dxa"/>
            <w:tcBorders>
              <w:top w:val="single" w:sz="4" w:space="0" w:color="auto"/>
              <w:left w:val="single" w:sz="4" w:space="0" w:color="auto"/>
              <w:bottom w:val="single" w:sz="4" w:space="0" w:color="auto"/>
              <w:right w:val="single" w:sz="4" w:space="0" w:color="auto"/>
            </w:tcBorders>
          </w:tcPr>
          <w:p w14:paraId="5DB084AD" w14:textId="77777777" w:rsidR="00E37AAB" w:rsidRPr="0063383E" w:rsidRDefault="00E37AAB" w:rsidP="008663CF">
            <w:pPr>
              <w:pStyle w:val="ac"/>
              <w:rPr>
                <w:rFonts w:ascii="Times New Roman" w:hAnsi="Times New Roman" w:cs="Times New Roman"/>
              </w:rPr>
            </w:pPr>
            <w:r w:rsidRPr="0063383E">
              <w:rPr>
                <w:rFonts w:ascii="Times New Roman" w:hAnsi="Times New Roman" w:cs="Times New Roman"/>
              </w:rPr>
              <w:t>0800Культура</w:t>
            </w:r>
          </w:p>
        </w:tc>
        <w:tc>
          <w:tcPr>
            <w:tcW w:w="1559" w:type="dxa"/>
            <w:tcBorders>
              <w:top w:val="single" w:sz="4" w:space="0" w:color="auto"/>
              <w:left w:val="single" w:sz="4" w:space="0" w:color="auto"/>
              <w:bottom w:val="single" w:sz="4" w:space="0" w:color="auto"/>
              <w:right w:val="single" w:sz="4" w:space="0" w:color="auto"/>
            </w:tcBorders>
          </w:tcPr>
          <w:p w14:paraId="57DED4FC"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1100,0</w:t>
            </w:r>
          </w:p>
        </w:tc>
        <w:tc>
          <w:tcPr>
            <w:tcW w:w="1701" w:type="dxa"/>
            <w:tcBorders>
              <w:top w:val="single" w:sz="4" w:space="0" w:color="auto"/>
              <w:left w:val="single" w:sz="4" w:space="0" w:color="auto"/>
              <w:bottom w:val="single" w:sz="4" w:space="0" w:color="auto"/>
              <w:right w:val="single" w:sz="4" w:space="0" w:color="auto"/>
            </w:tcBorders>
          </w:tcPr>
          <w:p w14:paraId="1A9DB638"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1100,0</w:t>
            </w:r>
          </w:p>
        </w:tc>
        <w:tc>
          <w:tcPr>
            <w:tcW w:w="1418" w:type="dxa"/>
            <w:tcBorders>
              <w:top w:val="single" w:sz="4" w:space="0" w:color="auto"/>
              <w:left w:val="single" w:sz="4" w:space="0" w:color="auto"/>
              <w:bottom w:val="single" w:sz="4" w:space="0" w:color="auto"/>
              <w:right w:val="single" w:sz="4" w:space="0" w:color="auto"/>
            </w:tcBorders>
          </w:tcPr>
          <w:p w14:paraId="2F6440AF"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100,0</w:t>
            </w:r>
          </w:p>
        </w:tc>
        <w:tc>
          <w:tcPr>
            <w:tcW w:w="1842" w:type="dxa"/>
            <w:tcBorders>
              <w:top w:val="single" w:sz="4" w:space="0" w:color="auto"/>
              <w:left w:val="single" w:sz="4" w:space="0" w:color="auto"/>
              <w:bottom w:val="single" w:sz="4" w:space="0" w:color="auto"/>
              <w:right w:val="single" w:sz="4" w:space="0" w:color="auto"/>
            </w:tcBorders>
          </w:tcPr>
          <w:p w14:paraId="34125836"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12,3</w:t>
            </w:r>
          </w:p>
        </w:tc>
      </w:tr>
      <w:tr w:rsidR="00E37AAB" w:rsidRPr="0063383E" w14:paraId="11061D27" w14:textId="77777777" w:rsidTr="008663CF">
        <w:trPr>
          <w:cantSplit/>
          <w:tblHeader/>
        </w:trPr>
        <w:tc>
          <w:tcPr>
            <w:tcW w:w="3119" w:type="dxa"/>
            <w:tcBorders>
              <w:top w:val="single" w:sz="4" w:space="0" w:color="auto"/>
              <w:left w:val="single" w:sz="4" w:space="0" w:color="auto"/>
              <w:bottom w:val="single" w:sz="4" w:space="0" w:color="auto"/>
              <w:right w:val="single" w:sz="4" w:space="0" w:color="auto"/>
            </w:tcBorders>
          </w:tcPr>
          <w:p w14:paraId="1F7DC61B" w14:textId="77777777" w:rsidR="00E37AAB" w:rsidRPr="0063383E" w:rsidRDefault="00E37AAB" w:rsidP="008663CF">
            <w:pPr>
              <w:pStyle w:val="ac"/>
              <w:rPr>
                <w:rFonts w:ascii="Times New Roman" w:hAnsi="Times New Roman" w:cs="Times New Roman"/>
              </w:rPr>
            </w:pPr>
            <w:r w:rsidRPr="0063383E">
              <w:rPr>
                <w:rFonts w:ascii="Times New Roman" w:hAnsi="Times New Roman" w:cs="Times New Roman"/>
              </w:rPr>
              <w:t>1000Социальная политика</w:t>
            </w:r>
          </w:p>
          <w:p w14:paraId="3725B9A6" w14:textId="77777777" w:rsidR="00E37AAB" w:rsidRPr="0063383E" w:rsidRDefault="00E37AAB" w:rsidP="008663CF">
            <w:pPr>
              <w:pStyle w:val="ac"/>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D4FE5DA"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45,488</w:t>
            </w:r>
          </w:p>
        </w:tc>
        <w:tc>
          <w:tcPr>
            <w:tcW w:w="1701" w:type="dxa"/>
            <w:tcBorders>
              <w:top w:val="single" w:sz="4" w:space="0" w:color="auto"/>
              <w:left w:val="single" w:sz="4" w:space="0" w:color="auto"/>
              <w:bottom w:val="single" w:sz="4" w:space="0" w:color="auto"/>
              <w:right w:val="single" w:sz="4" w:space="0" w:color="auto"/>
            </w:tcBorders>
          </w:tcPr>
          <w:p w14:paraId="3D31C026"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45,488</w:t>
            </w:r>
          </w:p>
        </w:tc>
        <w:tc>
          <w:tcPr>
            <w:tcW w:w="1418" w:type="dxa"/>
            <w:tcBorders>
              <w:top w:val="single" w:sz="4" w:space="0" w:color="auto"/>
              <w:left w:val="single" w:sz="4" w:space="0" w:color="auto"/>
              <w:bottom w:val="single" w:sz="4" w:space="0" w:color="auto"/>
              <w:right w:val="single" w:sz="4" w:space="0" w:color="auto"/>
            </w:tcBorders>
          </w:tcPr>
          <w:p w14:paraId="38A5577C"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100,0</w:t>
            </w:r>
          </w:p>
        </w:tc>
        <w:tc>
          <w:tcPr>
            <w:tcW w:w="1842" w:type="dxa"/>
            <w:tcBorders>
              <w:top w:val="single" w:sz="4" w:space="0" w:color="auto"/>
              <w:left w:val="single" w:sz="4" w:space="0" w:color="auto"/>
              <w:bottom w:val="single" w:sz="4" w:space="0" w:color="auto"/>
              <w:right w:val="single" w:sz="4" w:space="0" w:color="auto"/>
            </w:tcBorders>
          </w:tcPr>
          <w:p w14:paraId="3A19F62E" w14:textId="77777777" w:rsidR="00E37AAB" w:rsidRPr="0063383E" w:rsidRDefault="00E37AAB" w:rsidP="008663CF">
            <w:pPr>
              <w:pStyle w:val="ac"/>
              <w:jc w:val="center"/>
              <w:rPr>
                <w:rFonts w:ascii="Times New Roman" w:hAnsi="Times New Roman" w:cs="Times New Roman"/>
              </w:rPr>
            </w:pPr>
            <w:r w:rsidRPr="0063383E">
              <w:rPr>
                <w:rFonts w:ascii="Times New Roman" w:hAnsi="Times New Roman" w:cs="Times New Roman"/>
              </w:rPr>
              <w:t>0,5</w:t>
            </w:r>
          </w:p>
        </w:tc>
      </w:tr>
    </w:tbl>
    <w:p w14:paraId="32991DDC" w14:textId="77777777" w:rsidR="00E37AAB" w:rsidRPr="0063383E" w:rsidRDefault="00E37AAB" w:rsidP="00E37AAB">
      <w:pPr>
        <w:jc w:val="both"/>
        <w:rPr>
          <w:rFonts w:ascii="Times New Roman" w:hAnsi="Times New Roman" w:cs="Times New Roman"/>
          <w:sz w:val="24"/>
          <w:szCs w:val="24"/>
        </w:rPr>
      </w:pPr>
      <w:r w:rsidRPr="0063383E">
        <w:rPr>
          <w:rFonts w:ascii="Times New Roman" w:hAnsi="Times New Roman" w:cs="Times New Roman"/>
          <w:b/>
          <w:i/>
          <w:sz w:val="24"/>
          <w:szCs w:val="24"/>
        </w:rPr>
        <w:t xml:space="preserve">           Расходы бюджета муниципального образования Баклушинское сельское поселение исполнены  на 98,9 %</w:t>
      </w:r>
      <w:r w:rsidRPr="0063383E">
        <w:rPr>
          <w:rFonts w:ascii="Times New Roman" w:hAnsi="Times New Roman" w:cs="Times New Roman"/>
          <w:b/>
          <w:sz w:val="24"/>
          <w:szCs w:val="24"/>
        </w:rPr>
        <w:t xml:space="preserve"> </w:t>
      </w:r>
      <w:r w:rsidRPr="0063383E">
        <w:rPr>
          <w:rFonts w:ascii="Times New Roman" w:hAnsi="Times New Roman" w:cs="Times New Roman"/>
          <w:sz w:val="24"/>
          <w:szCs w:val="24"/>
        </w:rPr>
        <w:t>(план  4731,966 тыс. руб., факт- 4525,974 тыс. руб.), в том числе:</w:t>
      </w:r>
    </w:p>
    <w:p w14:paraId="371B5FB5" w14:textId="77777777" w:rsidR="00E37AAB" w:rsidRPr="0063383E" w:rsidRDefault="00E37AAB" w:rsidP="00E37AAB">
      <w:pPr>
        <w:jc w:val="both"/>
        <w:rPr>
          <w:rFonts w:ascii="Times New Roman" w:hAnsi="Times New Roman" w:cs="Times New Roman"/>
          <w:sz w:val="24"/>
          <w:szCs w:val="24"/>
        </w:rPr>
      </w:pPr>
      <w:r w:rsidRPr="0063383E">
        <w:rPr>
          <w:rFonts w:ascii="Times New Roman" w:hAnsi="Times New Roman" w:cs="Times New Roman"/>
          <w:b/>
          <w:i/>
          <w:sz w:val="24"/>
          <w:szCs w:val="24"/>
        </w:rPr>
        <w:t xml:space="preserve"> 0100«Общегосударственные вопросы»</w:t>
      </w:r>
      <w:r w:rsidRPr="0063383E">
        <w:rPr>
          <w:rFonts w:ascii="Times New Roman" w:hAnsi="Times New Roman" w:cs="Times New Roman"/>
          <w:sz w:val="24"/>
          <w:szCs w:val="24"/>
        </w:rPr>
        <w:t xml:space="preserve"> исполнение расходов составило </w:t>
      </w:r>
      <w:r w:rsidRPr="0063383E">
        <w:rPr>
          <w:rFonts w:ascii="Times New Roman" w:eastAsia="Times New Roman" w:hAnsi="Times New Roman" w:cs="Times New Roman"/>
          <w:sz w:val="24"/>
          <w:szCs w:val="24"/>
        </w:rPr>
        <w:t>2371,522</w:t>
      </w:r>
      <w:r w:rsidRPr="0063383E">
        <w:rPr>
          <w:rFonts w:ascii="Times New Roman" w:hAnsi="Times New Roman" w:cs="Times New Roman"/>
          <w:sz w:val="24"/>
          <w:szCs w:val="24"/>
        </w:rPr>
        <w:t xml:space="preserve"> тыс. руб. при уточненном плане </w:t>
      </w:r>
      <w:r w:rsidRPr="0063383E">
        <w:rPr>
          <w:rFonts w:ascii="Times New Roman" w:eastAsia="Times New Roman" w:hAnsi="Times New Roman" w:cs="Times New Roman"/>
          <w:sz w:val="24"/>
          <w:szCs w:val="24"/>
        </w:rPr>
        <w:t>2433,148</w:t>
      </w:r>
      <w:r w:rsidRPr="0063383E">
        <w:rPr>
          <w:rFonts w:ascii="Times New Roman" w:hAnsi="Times New Roman" w:cs="Times New Roman"/>
          <w:sz w:val="24"/>
          <w:szCs w:val="24"/>
        </w:rPr>
        <w:t xml:space="preserve"> тыс. руб., или 97,5 процента  к плану, в том числе, расходы на высшее должностное лицо местной администрации МО Баклушинское сельское поселение составило  751,355 тыс. руб. при плане 759,202 тыс. руб., или 99,0 процента к плану (выплата зарплаты с начислениями).</w:t>
      </w:r>
    </w:p>
    <w:p w14:paraId="303373FA" w14:textId="77777777" w:rsidR="00E37AAB" w:rsidRPr="0063383E" w:rsidRDefault="00E37AAB" w:rsidP="00E37AAB">
      <w:pPr>
        <w:jc w:val="both"/>
        <w:rPr>
          <w:rFonts w:ascii="Times New Roman" w:hAnsi="Times New Roman" w:cs="Times New Roman"/>
          <w:sz w:val="24"/>
          <w:szCs w:val="24"/>
        </w:rPr>
      </w:pPr>
      <w:r w:rsidRPr="0063383E">
        <w:rPr>
          <w:rFonts w:ascii="Times New Roman" w:hAnsi="Times New Roman" w:cs="Times New Roman"/>
          <w:sz w:val="24"/>
          <w:szCs w:val="24"/>
        </w:rPr>
        <w:t xml:space="preserve">  Исполнение расходов на содержание исполнительного органа власти  поселения составили 1269,217 тыс. руб. при плане 1306,462тыс. руб., или 97,15 процента к плану. Бюджетные средства направлены:</w:t>
      </w:r>
    </w:p>
    <w:p w14:paraId="40F513C3" w14:textId="77777777" w:rsidR="00E37AAB" w:rsidRPr="0063383E" w:rsidRDefault="00E37AAB" w:rsidP="00E37AAB">
      <w:pPr>
        <w:jc w:val="both"/>
        <w:rPr>
          <w:rFonts w:ascii="Times New Roman" w:hAnsi="Times New Roman" w:cs="Times New Roman"/>
          <w:sz w:val="24"/>
          <w:szCs w:val="24"/>
        </w:rPr>
      </w:pPr>
      <w:r w:rsidRPr="0063383E">
        <w:rPr>
          <w:rFonts w:ascii="Times New Roman" w:hAnsi="Times New Roman" w:cs="Times New Roman"/>
          <w:sz w:val="24"/>
          <w:szCs w:val="24"/>
        </w:rPr>
        <w:t>- зарплата с начислениями  за  2024 год  составили в сумме 1262,594 тыс. рублей,</w:t>
      </w:r>
    </w:p>
    <w:p w14:paraId="150406CB" w14:textId="77777777" w:rsidR="00E37AAB" w:rsidRPr="0063383E" w:rsidRDefault="00E37AAB" w:rsidP="00E37AAB">
      <w:pPr>
        <w:jc w:val="both"/>
        <w:rPr>
          <w:rFonts w:ascii="Times New Roman" w:hAnsi="Times New Roman" w:cs="Times New Roman"/>
          <w:sz w:val="24"/>
          <w:szCs w:val="24"/>
        </w:rPr>
      </w:pPr>
      <w:r w:rsidRPr="0063383E">
        <w:rPr>
          <w:rFonts w:ascii="Times New Roman" w:hAnsi="Times New Roman" w:cs="Times New Roman"/>
          <w:sz w:val="24"/>
          <w:szCs w:val="24"/>
        </w:rPr>
        <w:t xml:space="preserve">  - на закупку энергетических ресурсов- 6,623тыс.руб.</w:t>
      </w:r>
    </w:p>
    <w:p w14:paraId="56856340" w14:textId="77777777" w:rsidR="00E37AAB" w:rsidRPr="0063383E" w:rsidRDefault="00E37AAB" w:rsidP="00E37AAB">
      <w:pPr>
        <w:pStyle w:val="ac"/>
        <w:rPr>
          <w:rFonts w:ascii="Times New Roman" w:hAnsi="Times New Roman" w:cs="Times New Roman"/>
          <w:sz w:val="24"/>
          <w:szCs w:val="24"/>
        </w:rPr>
      </w:pPr>
      <w:r w:rsidRPr="0063383E">
        <w:rPr>
          <w:rFonts w:ascii="Times New Roman" w:hAnsi="Times New Roman" w:cs="Times New Roman"/>
          <w:b/>
          <w:i/>
          <w:sz w:val="24"/>
          <w:szCs w:val="24"/>
        </w:rPr>
        <w:t>0113 «Другие общегосударственные расходы»</w:t>
      </w:r>
      <w:r w:rsidRPr="0063383E">
        <w:rPr>
          <w:rFonts w:ascii="Times New Roman" w:hAnsi="Times New Roman" w:cs="Times New Roman"/>
          <w:b/>
          <w:sz w:val="24"/>
          <w:szCs w:val="24"/>
        </w:rPr>
        <w:t xml:space="preserve"> </w:t>
      </w:r>
      <w:r w:rsidRPr="0063383E">
        <w:rPr>
          <w:rFonts w:ascii="Times New Roman" w:hAnsi="Times New Roman" w:cs="Times New Roman"/>
          <w:sz w:val="24"/>
          <w:szCs w:val="24"/>
        </w:rPr>
        <w:t>исполнение</w:t>
      </w:r>
      <w:r w:rsidRPr="0063383E">
        <w:rPr>
          <w:rFonts w:ascii="Times New Roman" w:hAnsi="Times New Roman" w:cs="Times New Roman"/>
          <w:b/>
          <w:sz w:val="24"/>
          <w:szCs w:val="24"/>
        </w:rPr>
        <w:t xml:space="preserve"> </w:t>
      </w:r>
      <w:r w:rsidRPr="0063383E">
        <w:rPr>
          <w:rFonts w:ascii="Times New Roman" w:hAnsi="Times New Roman" w:cs="Times New Roman"/>
          <w:sz w:val="24"/>
          <w:szCs w:val="24"/>
        </w:rPr>
        <w:t>составило 348,603 тыс.руб. при плане 365,485  тыс.руб., или  95,4 процента к плану,  из них:</w:t>
      </w:r>
    </w:p>
    <w:p w14:paraId="563D6F5B" w14:textId="77777777" w:rsidR="00E37AAB" w:rsidRPr="0063383E" w:rsidRDefault="00E37AAB" w:rsidP="00E37AAB">
      <w:pPr>
        <w:pStyle w:val="ac"/>
        <w:rPr>
          <w:rFonts w:ascii="Times New Roman" w:eastAsia="Constantia" w:hAnsi="Times New Roman" w:cs="Times New Roman"/>
          <w:color w:val="333333"/>
          <w:sz w:val="24"/>
          <w:szCs w:val="24"/>
        </w:rPr>
      </w:pPr>
      <w:r w:rsidRPr="0063383E">
        <w:rPr>
          <w:rFonts w:ascii="Times New Roman" w:hAnsi="Times New Roman" w:cs="Times New Roman"/>
          <w:sz w:val="24"/>
          <w:szCs w:val="24"/>
        </w:rPr>
        <w:t>-иные выплаты</w:t>
      </w:r>
      <w:r w:rsidRPr="0063383E">
        <w:rPr>
          <w:rFonts w:ascii="Times New Roman" w:eastAsia="Constantia" w:hAnsi="Times New Roman" w:cs="Times New Roman"/>
          <w:color w:val="333333"/>
          <w:sz w:val="24"/>
          <w:szCs w:val="24"/>
        </w:rPr>
        <w:t>, за исключением фонда оплаты труда учреждений, лицам, привлекаемым согласно законодательству для выполнения отдельных полномочий (по старостам)-30,4 тыс.рублей;</w:t>
      </w:r>
    </w:p>
    <w:p w14:paraId="0DE5DF7C" w14:textId="77777777" w:rsidR="00E37AAB" w:rsidRPr="0063383E" w:rsidRDefault="00E37AAB" w:rsidP="00E37AAB">
      <w:pPr>
        <w:pStyle w:val="ac"/>
        <w:rPr>
          <w:rFonts w:ascii="Times New Roman" w:eastAsia="Constantia" w:hAnsi="Times New Roman" w:cs="Times New Roman"/>
          <w:color w:val="333333"/>
          <w:sz w:val="24"/>
          <w:szCs w:val="24"/>
        </w:rPr>
      </w:pPr>
      <w:r w:rsidRPr="0063383E">
        <w:rPr>
          <w:rFonts w:ascii="Times New Roman" w:eastAsia="Constantia" w:hAnsi="Times New Roman" w:cs="Times New Roman"/>
          <w:color w:val="333333"/>
          <w:sz w:val="24"/>
          <w:szCs w:val="24"/>
        </w:rPr>
        <w:t>-на уплату кредиторской задолженности во внебюджетные фонды- 36,7 тыс.рублей;</w:t>
      </w:r>
    </w:p>
    <w:p w14:paraId="46BB6154" w14:textId="77777777" w:rsidR="00E37AAB" w:rsidRPr="0063383E" w:rsidRDefault="00E37AAB" w:rsidP="00E37AAB">
      <w:pPr>
        <w:pStyle w:val="ac"/>
        <w:rPr>
          <w:rFonts w:ascii="Times New Roman" w:hAnsi="Times New Roman" w:cs="Times New Roman"/>
          <w:sz w:val="24"/>
          <w:szCs w:val="24"/>
        </w:rPr>
      </w:pPr>
      <w:r w:rsidRPr="0063383E">
        <w:rPr>
          <w:rFonts w:ascii="Times New Roman" w:eastAsia="Constantia" w:hAnsi="Times New Roman" w:cs="Times New Roman"/>
          <w:color w:val="333333"/>
          <w:sz w:val="24"/>
          <w:szCs w:val="24"/>
        </w:rPr>
        <w:t>-</w:t>
      </w:r>
      <w:r w:rsidRPr="0063383E">
        <w:rPr>
          <w:rFonts w:ascii="Times New Roman" w:hAnsi="Times New Roman" w:cs="Times New Roman"/>
          <w:sz w:val="24"/>
          <w:szCs w:val="24"/>
        </w:rPr>
        <w:t xml:space="preserve"> на закупку товаров, работ и услуг для муниципальных нужд -208,2 тыс.рублей.</w:t>
      </w:r>
    </w:p>
    <w:p w14:paraId="1D919FB8" w14:textId="77777777" w:rsidR="00E37AAB" w:rsidRPr="0063383E" w:rsidRDefault="00E37AAB" w:rsidP="00E37AAB">
      <w:pPr>
        <w:pStyle w:val="ac"/>
        <w:rPr>
          <w:rFonts w:ascii="Times New Roman" w:hAnsi="Times New Roman" w:cs="Times New Roman"/>
          <w:sz w:val="24"/>
          <w:szCs w:val="24"/>
        </w:rPr>
      </w:pPr>
      <w:r w:rsidRPr="0063383E">
        <w:rPr>
          <w:rFonts w:ascii="Times New Roman" w:hAnsi="Times New Roman" w:cs="Times New Roman"/>
          <w:sz w:val="24"/>
          <w:szCs w:val="24"/>
        </w:rPr>
        <w:t>- на закупку энергетических ресурсов (газ)- 73,372тыс.руб.</w:t>
      </w:r>
    </w:p>
    <w:p w14:paraId="76A92544" w14:textId="77777777" w:rsidR="00E37AAB" w:rsidRPr="0063383E" w:rsidRDefault="00E37AAB" w:rsidP="00E37AAB">
      <w:pPr>
        <w:widowControl w:val="0"/>
        <w:autoSpaceDE w:val="0"/>
        <w:autoSpaceDN w:val="0"/>
        <w:spacing w:after="0" w:line="240" w:lineRule="auto"/>
        <w:ind w:right="57"/>
        <w:jc w:val="both"/>
        <w:rPr>
          <w:rFonts w:ascii="Times New Roman" w:hAnsi="Times New Roman" w:cs="Times New Roman"/>
          <w:sz w:val="24"/>
          <w:szCs w:val="24"/>
        </w:rPr>
      </w:pPr>
      <w:r w:rsidRPr="0063383E">
        <w:rPr>
          <w:rFonts w:ascii="Times New Roman" w:hAnsi="Times New Roman" w:cs="Times New Roman"/>
          <w:b/>
          <w:i/>
          <w:sz w:val="24"/>
          <w:szCs w:val="24"/>
        </w:rPr>
        <w:t>0203 «Национальная оборона»</w:t>
      </w:r>
      <w:r w:rsidRPr="0063383E">
        <w:rPr>
          <w:rFonts w:ascii="Times New Roman" w:hAnsi="Times New Roman" w:cs="Times New Roman"/>
          <w:b/>
          <w:sz w:val="24"/>
          <w:szCs w:val="24"/>
        </w:rPr>
        <w:t xml:space="preserve"> </w:t>
      </w:r>
      <w:r w:rsidRPr="0063383E">
        <w:rPr>
          <w:rFonts w:ascii="Times New Roman" w:hAnsi="Times New Roman" w:cs="Times New Roman"/>
          <w:sz w:val="24"/>
          <w:szCs w:val="24"/>
          <w:lang w:bidi="ru-RU"/>
        </w:rPr>
        <w:t xml:space="preserve"> исполнение составило 122,283 тыс. руб., выполнение плана 80,0 процента,</w:t>
      </w:r>
      <w:r w:rsidRPr="0063383E">
        <w:rPr>
          <w:rFonts w:ascii="Times New Roman" w:hAnsi="Times New Roman" w:cs="Times New Roman"/>
          <w:sz w:val="24"/>
          <w:szCs w:val="24"/>
        </w:rPr>
        <w:t xml:space="preserve"> бюджетные средства направлены  на оплату труда с начислениями -120,533тыс.руб., на оплату канцтоваров-1,75 тыс.рублей.</w:t>
      </w:r>
    </w:p>
    <w:p w14:paraId="52079039" w14:textId="77777777" w:rsidR="00E37AAB" w:rsidRPr="0063383E" w:rsidRDefault="00E37AAB" w:rsidP="00E37AAB">
      <w:pPr>
        <w:widowControl w:val="0"/>
        <w:autoSpaceDE w:val="0"/>
        <w:autoSpaceDN w:val="0"/>
        <w:spacing w:after="0" w:line="240" w:lineRule="auto"/>
        <w:ind w:right="57"/>
        <w:jc w:val="both"/>
        <w:rPr>
          <w:rFonts w:ascii="Times New Roman" w:hAnsi="Times New Roman" w:cs="Times New Roman"/>
          <w:sz w:val="24"/>
          <w:szCs w:val="24"/>
        </w:rPr>
      </w:pPr>
      <w:r w:rsidRPr="0063383E">
        <w:rPr>
          <w:rFonts w:ascii="Times New Roman" w:hAnsi="Times New Roman" w:cs="Times New Roman"/>
          <w:b/>
          <w:sz w:val="24"/>
          <w:szCs w:val="24"/>
        </w:rPr>
        <w:t xml:space="preserve">0309 «Национальная безопасность и правоохранительная деятельность» </w:t>
      </w:r>
      <w:r w:rsidRPr="0063383E">
        <w:rPr>
          <w:rFonts w:ascii="Times New Roman" w:hAnsi="Times New Roman" w:cs="Times New Roman"/>
          <w:sz w:val="24"/>
          <w:szCs w:val="24"/>
        </w:rPr>
        <w:t xml:space="preserve">исполнение составило 15,0 тыс.рублей, или 100 процента к уточненным плановым показателям-15,0 тыс.рублей . </w:t>
      </w:r>
    </w:p>
    <w:p w14:paraId="0734B18D" w14:textId="77777777" w:rsidR="00E37AAB" w:rsidRPr="0063383E" w:rsidRDefault="00E37AAB" w:rsidP="00E37AAB">
      <w:pPr>
        <w:jc w:val="both"/>
        <w:rPr>
          <w:rFonts w:ascii="Times New Roman" w:hAnsi="Times New Roman" w:cs="Times New Roman"/>
          <w:sz w:val="24"/>
          <w:szCs w:val="24"/>
        </w:rPr>
      </w:pPr>
      <w:r w:rsidRPr="0063383E">
        <w:rPr>
          <w:rFonts w:ascii="Times New Roman" w:hAnsi="Times New Roman" w:cs="Times New Roman"/>
          <w:b/>
          <w:i/>
          <w:sz w:val="24"/>
          <w:szCs w:val="24"/>
        </w:rPr>
        <w:lastRenderedPageBreak/>
        <w:t xml:space="preserve">0409 «Дорожное хозяйство» </w:t>
      </w:r>
      <w:r w:rsidRPr="0063383E">
        <w:rPr>
          <w:rFonts w:ascii="Times New Roman" w:hAnsi="Times New Roman" w:cs="Times New Roman"/>
          <w:b/>
          <w:sz w:val="24"/>
          <w:szCs w:val="24"/>
        </w:rPr>
        <w:t xml:space="preserve">(дорожные фонды) </w:t>
      </w:r>
      <w:r w:rsidRPr="0063383E">
        <w:rPr>
          <w:rFonts w:ascii="Times New Roman" w:hAnsi="Times New Roman" w:cs="Times New Roman"/>
          <w:sz w:val="24"/>
          <w:szCs w:val="24"/>
        </w:rPr>
        <w:t>исполнение составило</w:t>
      </w:r>
      <w:r w:rsidRPr="0063383E">
        <w:rPr>
          <w:rFonts w:ascii="Times New Roman" w:hAnsi="Times New Roman" w:cs="Times New Roman"/>
          <w:b/>
          <w:sz w:val="24"/>
          <w:szCs w:val="24"/>
        </w:rPr>
        <w:t xml:space="preserve"> </w:t>
      </w:r>
      <w:r w:rsidRPr="0063383E">
        <w:rPr>
          <w:rFonts w:ascii="Times New Roman" w:hAnsi="Times New Roman" w:cs="Times New Roman"/>
          <w:sz w:val="24"/>
          <w:szCs w:val="24"/>
        </w:rPr>
        <w:t>195,5 тыс.рублей. Бюджетные средства направлены на содержание дорог  в границах МО Баклушинское сельское поселение.</w:t>
      </w:r>
    </w:p>
    <w:p w14:paraId="0B8C35B5" w14:textId="77777777" w:rsidR="00E37AAB" w:rsidRPr="0063383E" w:rsidRDefault="00E37AAB" w:rsidP="00E37AAB">
      <w:pPr>
        <w:widowControl w:val="0"/>
        <w:autoSpaceDE w:val="0"/>
        <w:autoSpaceDN w:val="0"/>
        <w:spacing w:after="0" w:line="240" w:lineRule="auto"/>
        <w:ind w:right="57"/>
        <w:jc w:val="both"/>
        <w:rPr>
          <w:rFonts w:ascii="Times New Roman" w:hAnsi="Times New Roman" w:cs="Times New Roman"/>
          <w:sz w:val="24"/>
          <w:szCs w:val="24"/>
          <w:lang w:bidi="ru-RU"/>
        </w:rPr>
      </w:pPr>
      <w:r w:rsidRPr="0063383E">
        <w:rPr>
          <w:rFonts w:ascii="Times New Roman" w:hAnsi="Times New Roman" w:cs="Times New Roman"/>
          <w:b/>
          <w:bCs/>
          <w:i/>
          <w:iCs/>
          <w:sz w:val="24"/>
          <w:szCs w:val="24"/>
        </w:rPr>
        <w:t>0406 «Водное хозяйство»</w:t>
      </w:r>
      <w:r w:rsidRPr="0063383E">
        <w:rPr>
          <w:rFonts w:ascii="Times New Roman" w:hAnsi="Times New Roman" w:cs="Times New Roman"/>
          <w:b/>
          <w:bCs/>
          <w:sz w:val="24"/>
          <w:szCs w:val="24"/>
          <w:lang w:bidi="ru-RU"/>
        </w:rPr>
        <w:t xml:space="preserve"> </w:t>
      </w:r>
      <w:r w:rsidRPr="0063383E">
        <w:rPr>
          <w:rFonts w:ascii="Times New Roman" w:hAnsi="Times New Roman" w:cs="Times New Roman"/>
          <w:sz w:val="24"/>
          <w:szCs w:val="24"/>
          <w:lang w:bidi="ru-RU"/>
        </w:rPr>
        <w:t>уточненный бюджет на 2024год составил  182,718 тыс. руб., исполнение – 182,718 тыс. руб., выполнение на 100,0 процентов, выполнены работы по благоустройству родника «Шайка» в с. Баклуши ;</w:t>
      </w:r>
    </w:p>
    <w:p w14:paraId="1CF51F2C" w14:textId="77777777" w:rsidR="00E37AAB" w:rsidRPr="0063383E" w:rsidRDefault="00E37AAB" w:rsidP="00E37AAB">
      <w:pPr>
        <w:spacing w:after="0" w:line="240" w:lineRule="auto"/>
        <w:jc w:val="both"/>
        <w:rPr>
          <w:rFonts w:ascii="Times New Roman" w:hAnsi="Times New Roman" w:cs="Times New Roman"/>
          <w:sz w:val="24"/>
          <w:szCs w:val="24"/>
        </w:rPr>
      </w:pPr>
      <w:r w:rsidRPr="0063383E">
        <w:rPr>
          <w:rFonts w:ascii="Times New Roman" w:hAnsi="Times New Roman" w:cs="Times New Roman"/>
          <w:b/>
          <w:i/>
          <w:sz w:val="24"/>
          <w:szCs w:val="24"/>
        </w:rPr>
        <w:t>0503 «Благоустройство»</w:t>
      </w:r>
      <w:r w:rsidRPr="0063383E">
        <w:rPr>
          <w:rFonts w:ascii="Times New Roman" w:hAnsi="Times New Roman" w:cs="Times New Roman"/>
          <w:b/>
          <w:sz w:val="24"/>
          <w:szCs w:val="24"/>
        </w:rPr>
        <w:t xml:space="preserve">  </w:t>
      </w:r>
      <w:r w:rsidRPr="0063383E">
        <w:rPr>
          <w:rFonts w:ascii="Times New Roman" w:hAnsi="Times New Roman" w:cs="Times New Roman"/>
          <w:sz w:val="24"/>
          <w:szCs w:val="24"/>
        </w:rPr>
        <w:t>расходы по благоустройству составили 226,783 тыс. рублей, при плане 231,3 тыс. рублей, или 98,0 процента к плановым показателям , бюджетные ассигнования направлены:</w:t>
      </w:r>
    </w:p>
    <w:p w14:paraId="02B99A3A"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 xml:space="preserve">- </w:t>
      </w:r>
      <w:r w:rsidRPr="0063383E">
        <w:rPr>
          <w:rFonts w:ascii="Times New Roman" w:eastAsia="Times New Roman" w:hAnsi="Times New Roman" w:cs="Times New Roman"/>
          <w:sz w:val="24"/>
          <w:szCs w:val="24"/>
        </w:rPr>
        <w:t xml:space="preserve">коммунальные услуги по </w:t>
      </w:r>
      <w:r w:rsidRPr="0063383E">
        <w:rPr>
          <w:rFonts w:ascii="Times New Roman" w:hAnsi="Times New Roman" w:cs="Times New Roman"/>
          <w:sz w:val="24"/>
          <w:szCs w:val="24"/>
        </w:rPr>
        <w:t xml:space="preserve"> уличному освещению- 190,483 тыс. рублей; </w:t>
      </w:r>
    </w:p>
    <w:p w14:paraId="255E623D" w14:textId="77777777" w:rsidR="00E37AAB" w:rsidRPr="0063383E" w:rsidRDefault="00E37AAB" w:rsidP="00E37AAB">
      <w:pPr>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--прочие расходы для нужд администрации – 36,3 тыс.рублей;</w:t>
      </w:r>
    </w:p>
    <w:p w14:paraId="30EB765C" w14:textId="77777777" w:rsidR="00E37AAB" w:rsidRPr="0063383E" w:rsidRDefault="00E37AAB" w:rsidP="00E37AAB">
      <w:pPr>
        <w:tabs>
          <w:tab w:val="left" w:pos="6360"/>
        </w:tabs>
        <w:spacing w:after="0" w:line="240" w:lineRule="auto"/>
        <w:jc w:val="both"/>
        <w:rPr>
          <w:rFonts w:ascii="Times New Roman" w:hAnsi="Times New Roman" w:cs="Times New Roman"/>
          <w:sz w:val="24"/>
          <w:szCs w:val="24"/>
        </w:rPr>
      </w:pPr>
      <w:r w:rsidRPr="0063383E">
        <w:rPr>
          <w:rFonts w:ascii="Times New Roman" w:hAnsi="Times New Roman" w:cs="Times New Roman"/>
          <w:b/>
          <w:bCs/>
          <w:i/>
          <w:iCs/>
          <w:sz w:val="24"/>
          <w:szCs w:val="24"/>
        </w:rPr>
        <w:t xml:space="preserve">0505 «Жилищно-коммунальное хозяйство» </w:t>
      </w:r>
      <w:r w:rsidRPr="0063383E">
        <w:rPr>
          <w:rFonts w:ascii="Times New Roman" w:hAnsi="Times New Roman" w:cs="Times New Roman"/>
          <w:sz w:val="24"/>
          <w:szCs w:val="24"/>
        </w:rPr>
        <w:t>расходы составили</w:t>
      </w:r>
      <w:r w:rsidRPr="0063383E">
        <w:rPr>
          <w:rFonts w:ascii="Times New Roman" w:hAnsi="Times New Roman" w:cs="Times New Roman"/>
          <w:b/>
          <w:bCs/>
          <w:i/>
          <w:iCs/>
          <w:sz w:val="24"/>
          <w:szCs w:val="24"/>
        </w:rPr>
        <w:t xml:space="preserve"> </w:t>
      </w:r>
      <w:r w:rsidRPr="0063383E">
        <w:rPr>
          <w:rFonts w:ascii="Times New Roman" w:hAnsi="Times New Roman" w:cs="Times New Roman"/>
          <w:sz w:val="24"/>
          <w:szCs w:val="24"/>
        </w:rPr>
        <w:t>4665,503 тыс.рублей</w:t>
      </w:r>
      <w:r w:rsidRPr="0063383E">
        <w:rPr>
          <w:rFonts w:ascii="Times New Roman" w:hAnsi="Times New Roman" w:cs="Times New Roman"/>
          <w:i/>
          <w:iCs/>
          <w:sz w:val="24"/>
          <w:szCs w:val="24"/>
        </w:rPr>
        <w:t xml:space="preserve">, </w:t>
      </w:r>
      <w:r w:rsidRPr="0063383E">
        <w:rPr>
          <w:rFonts w:ascii="Times New Roman" w:hAnsi="Times New Roman" w:cs="Times New Roman"/>
          <w:sz w:val="24"/>
          <w:szCs w:val="24"/>
        </w:rPr>
        <w:t>при плане</w:t>
      </w:r>
      <w:r w:rsidRPr="0063383E">
        <w:rPr>
          <w:rFonts w:ascii="Times New Roman" w:hAnsi="Times New Roman" w:cs="Times New Roman"/>
          <w:b/>
          <w:bCs/>
          <w:sz w:val="24"/>
          <w:szCs w:val="24"/>
        </w:rPr>
        <w:t xml:space="preserve"> </w:t>
      </w:r>
      <w:r w:rsidRPr="0063383E">
        <w:rPr>
          <w:rFonts w:ascii="Times New Roman" w:hAnsi="Times New Roman" w:cs="Times New Roman"/>
          <w:sz w:val="24"/>
          <w:szCs w:val="24"/>
        </w:rPr>
        <w:t>4665,503 тыс.рублей</w:t>
      </w:r>
      <w:r w:rsidRPr="0063383E">
        <w:rPr>
          <w:rFonts w:ascii="Times New Roman" w:hAnsi="Times New Roman" w:cs="Times New Roman"/>
          <w:b/>
          <w:bCs/>
          <w:i/>
          <w:iCs/>
          <w:sz w:val="24"/>
          <w:szCs w:val="24"/>
        </w:rPr>
        <w:tab/>
        <w:t>,</w:t>
      </w:r>
      <w:r w:rsidRPr="0063383E">
        <w:rPr>
          <w:rFonts w:ascii="Times New Roman" w:hAnsi="Times New Roman" w:cs="Times New Roman"/>
          <w:sz w:val="24"/>
          <w:szCs w:val="24"/>
        </w:rPr>
        <w:t>бюджетные ассигнования направлены:</w:t>
      </w:r>
    </w:p>
    <w:p w14:paraId="54287ABE" w14:textId="77777777" w:rsidR="00E37AAB" w:rsidRPr="0063383E" w:rsidRDefault="00E37AAB" w:rsidP="00E37AAB">
      <w:pPr>
        <w:tabs>
          <w:tab w:val="left" w:pos="6360"/>
        </w:tabs>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 на текущий ремонт водозабора и ограждения зоны санитарной охраны по ул. Колхозная в с. Баклуши Павловского района Ульяновской области в сумме 957,94098 тыс.руб.;</w:t>
      </w:r>
    </w:p>
    <w:p w14:paraId="2FF9A444" w14:textId="77777777" w:rsidR="00E37AAB" w:rsidRPr="0063383E" w:rsidRDefault="00E37AAB" w:rsidP="00E37AAB">
      <w:pPr>
        <w:tabs>
          <w:tab w:val="left" w:pos="6360"/>
        </w:tabs>
        <w:spacing w:after="0" w:line="240" w:lineRule="auto"/>
        <w:ind w:firstLine="709"/>
        <w:jc w:val="both"/>
        <w:rPr>
          <w:rFonts w:ascii="Times New Roman" w:hAnsi="Times New Roman" w:cs="Times New Roman"/>
          <w:sz w:val="24"/>
          <w:szCs w:val="24"/>
        </w:rPr>
      </w:pPr>
      <w:r w:rsidRPr="0063383E">
        <w:rPr>
          <w:rFonts w:ascii="Times New Roman" w:hAnsi="Times New Roman" w:cs="Times New Roman"/>
          <w:sz w:val="24"/>
          <w:szCs w:val="24"/>
        </w:rPr>
        <w:t>- на текущий ремонт водозабора и ограждения зоны санитарной охраны по ул. Краснопольского в с. Баклуши Павловского района Ульяновской области в сумме 767,30404 тыс.руб.;</w:t>
      </w:r>
    </w:p>
    <w:p w14:paraId="171F84FF" w14:textId="77777777" w:rsidR="00E37AAB" w:rsidRPr="0063383E" w:rsidRDefault="00E37AAB" w:rsidP="00E37AAB">
      <w:pPr>
        <w:tabs>
          <w:tab w:val="left" w:pos="6360"/>
        </w:tabs>
        <w:spacing w:after="0" w:line="240" w:lineRule="auto"/>
        <w:ind w:firstLine="709"/>
        <w:jc w:val="both"/>
        <w:rPr>
          <w:rFonts w:ascii="Times New Roman" w:hAnsi="Times New Roman" w:cs="Times New Roman"/>
          <w:b/>
          <w:bCs/>
          <w:i/>
          <w:iCs/>
          <w:sz w:val="24"/>
          <w:szCs w:val="24"/>
        </w:rPr>
      </w:pPr>
      <w:r w:rsidRPr="0063383E">
        <w:rPr>
          <w:rFonts w:ascii="Times New Roman" w:hAnsi="Times New Roman" w:cs="Times New Roman"/>
          <w:sz w:val="24"/>
          <w:szCs w:val="24"/>
        </w:rPr>
        <w:t>-на текущий ремонт водопроводной сети по ул. Краснопольского, ул. Рабочая, ул. Молодежная, ул. Колхозная в с. Баклуши Павловского района Ульяновской области в сумме 2940,25760 тыс.руб.;</w:t>
      </w:r>
    </w:p>
    <w:p w14:paraId="2F3DD845" w14:textId="77777777" w:rsidR="00E37AAB" w:rsidRPr="0063383E" w:rsidRDefault="00E37AAB" w:rsidP="00E37AAB">
      <w:pPr>
        <w:jc w:val="both"/>
        <w:rPr>
          <w:rFonts w:ascii="Times New Roman" w:hAnsi="Times New Roman" w:cs="Times New Roman"/>
          <w:sz w:val="24"/>
          <w:szCs w:val="24"/>
        </w:rPr>
      </w:pPr>
      <w:r w:rsidRPr="0063383E">
        <w:rPr>
          <w:rFonts w:ascii="Times New Roman" w:hAnsi="Times New Roman" w:cs="Times New Roman"/>
          <w:b/>
          <w:i/>
          <w:sz w:val="24"/>
          <w:szCs w:val="24"/>
        </w:rPr>
        <w:t>0801 «Культура»</w:t>
      </w:r>
      <w:r w:rsidRPr="0063383E">
        <w:rPr>
          <w:rFonts w:ascii="Times New Roman" w:hAnsi="Times New Roman" w:cs="Times New Roman"/>
          <w:b/>
          <w:sz w:val="24"/>
          <w:szCs w:val="24"/>
        </w:rPr>
        <w:t xml:space="preserve"> </w:t>
      </w:r>
      <w:r w:rsidRPr="0063383E">
        <w:rPr>
          <w:rFonts w:ascii="Times New Roman" w:hAnsi="Times New Roman" w:cs="Times New Roman"/>
          <w:sz w:val="24"/>
          <w:szCs w:val="24"/>
        </w:rPr>
        <w:t>исполнение</w:t>
      </w:r>
      <w:r w:rsidRPr="0063383E">
        <w:rPr>
          <w:rFonts w:ascii="Times New Roman" w:hAnsi="Times New Roman" w:cs="Times New Roman"/>
          <w:b/>
          <w:sz w:val="24"/>
          <w:szCs w:val="24"/>
        </w:rPr>
        <w:t xml:space="preserve"> </w:t>
      </w:r>
      <w:r w:rsidRPr="0063383E">
        <w:rPr>
          <w:rFonts w:ascii="Times New Roman" w:hAnsi="Times New Roman" w:cs="Times New Roman"/>
          <w:sz w:val="24"/>
          <w:szCs w:val="24"/>
        </w:rPr>
        <w:t xml:space="preserve">расходов составило 1100,0 тыс. рублей при плане 1100,0 тыс. рублей, или 100,0 процентов на осуществление части полномочий по решению вопросов местного значения в части создания условий для организации досуга и обеспечения жителей поселения услугами организаций  культуры в соответствии с соглашением о передачи части полномочий. </w:t>
      </w:r>
    </w:p>
    <w:p w14:paraId="729E9A4B" w14:textId="77777777" w:rsidR="00E37AAB" w:rsidRPr="0063383E" w:rsidRDefault="00E37AAB" w:rsidP="00E37AAB">
      <w:pPr>
        <w:pStyle w:val="ac"/>
        <w:rPr>
          <w:rFonts w:ascii="Times New Roman" w:hAnsi="Times New Roman" w:cs="Times New Roman"/>
          <w:sz w:val="24"/>
          <w:szCs w:val="24"/>
        </w:rPr>
      </w:pPr>
      <w:r w:rsidRPr="0063383E">
        <w:rPr>
          <w:rFonts w:ascii="Times New Roman" w:hAnsi="Times New Roman" w:cs="Times New Roman"/>
          <w:b/>
          <w:i/>
          <w:sz w:val="24"/>
          <w:szCs w:val="24"/>
        </w:rPr>
        <w:t>1001 «Социальная политика»</w:t>
      </w:r>
      <w:r w:rsidRPr="0063383E">
        <w:rPr>
          <w:rFonts w:ascii="Times New Roman" w:hAnsi="Times New Roman" w:cs="Times New Roman"/>
          <w:b/>
          <w:sz w:val="24"/>
          <w:szCs w:val="24"/>
        </w:rPr>
        <w:t xml:space="preserve"> </w:t>
      </w:r>
      <w:r w:rsidRPr="0063383E">
        <w:rPr>
          <w:rFonts w:ascii="Times New Roman" w:hAnsi="Times New Roman" w:cs="Times New Roman"/>
          <w:sz w:val="24"/>
          <w:szCs w:val="24"/>
        </w:rPr>
        <w:t>расходы составили 42,988 тыс. рублей при плане 42,988 тыс. рублей, или 100,0 процента, числятся 2 ед.муниципальных служащих, с фондом оплаты 3,2 ежемесячно (пенсионное обеспечение).</w:t>
      </w:r>
    </w:p>
    <w:p w14:paraId="4992172C" w14:textId="77777777" w:rsidR="00E37AAB" w:rsidRPr="0063383E" w:rsidRDefault="00E37AAB" w:rsidP="00E37AAB">
      <w:pPr>
        <w:pStyle w:val="ac"/>
        <w:rPr>
          <w:rFonts w:ascii="Times New Roman" w:hAnsi="Times New Roman" w:cs="Times New Roman"/>
          <w:sz w:val="24"/>
          <w:szCs w:val="24"/>
        </w:rPr>
      </w:pPr>
      <w:r w:rsidRPr="0063383E">
        <w:rPr>
          <w:rFonts w:ascii="Times New Roman" w:hAnsi="Times New Roman" w:cs="Times New Roman"/>
          <w:b/>
          <w:i/>
          <w:sz w:val="24"/>
          <w:szCs w:val="24"/>
        </w:rPr>
        <w:t>1003 «Социальная политика</w:t>
      </w:r>
      <w:r w:rsidRPr="0063383E">
        <w:rPr>
          <w:rFonts w:ascii="Times New Roman" w:hAnsi="Times New Roman" w:cs="Times New Roman"/>
          <w:i/>
          <w:sz w:val="24"/>
          <w:szCs w:val="24"/>
        </w:rPr>
        <w:t>»</w:t>
      </w:r>
      <w:r w:rsidRPr="0063383E">
        <w:rPr>
          <w:rFonts w:ascii="Times New Roman" w:hAnsi="Times New Roman" w:cs="Times New Roman"/>
          <w:sz w:val="24"/>
          <w:szCs w:val="24"/>
        </w:rPr>
        <w:t xml:space="preserve"> расходы составили 2,5 тыс. рублей , или 100 процента к плану 2,5 тыс. рублей,  на покупку венков ко дню Победы.</w:t>
      </w:r>
    </w:p>
    <w:p w14:paraId="048FCA6E" w14:textId="77777777" w:rsidR="00E37AAB" w:rsidRPr="0063383E" w:rsidRDefault="00E37AAB" w:rsidP="00E37AAB">
      <w:pPr>
        <w:pStyle w:val="ac"/>
        <w:rPr>
          <w:rFonts w:ascii="Times New Roman" w:eastAsia="Times New Roman" w:hAnsi="Times New Roman" w:cs="Times New Roman"/>
          <w:b/>
          <w:i/>
          <w:sz w:val="24"/>
          <w:szCs w:val="24"/>
        </w:rPr>
      </w:pPr>
      <w:r w:rsidRPr="0063383E">
        <w:rPr>
          <w:rFonts w:ascii="Times New Roman" w:eastAsia="Times New Roman" w:hAnsi="Times New Roman" w:cs="Times New Roman"/>
          <w:b/>
          <w:i/>
          <w:sz w:val="24"/>
          <w:szCs w:val="24"/>
        </w:rPr>
        <w:t>Основными задачами в области администрирования доходов остаются:</w:t>
      </w:r>
    </w:p>
    <w:p w14:paraId="1B559077" w14:textId="77777777" w:rsidR="00E37AAB" w:rsidRPr="0063383E" w:rsidRDefault="00E37AAB" w:rsidP="00E37AAB">
      <w:pPr>
        <w:pStyle w:val="ac"/>
        <w:rPr>
          <w:rFonts w:ascii="Times New Roman" w:eastAsia="Times New Roman" w:hAnsi="Times New Roman" w:cs="Times New Roman"/>
          <w:sz w:val="24"/>
          <w:szCs w:val="24"/>
        </w:rPr>
      </w:pPr>
      <w:r w:rsidRPr="0063383E">
        <w:rPr>
          <w:rFonts w:ascii="Times New Roman" w:eastAsia="Times New Roman" w:hAnsi="Times New Roman" w:cs="Times New Roman"/>
          <w:sz w:val="24"/>
          <w:szCs w:val="24"/>
        </w:rPr>
        <w:t>- увеличение налогового потенциала, а для этого необходимо провести работу по инвентаризации территорий с целью выявления имущества и земельных участков, не поставленных на налоговый учет. Содействовать в оформлении прав собственности на земельные участки и имущество физическими лицами;</w:t>
      </w:r>
    </w:p>
    <w:p w14:paraId="3C93E90B" w14:textId="77777777" w:rsidR="00E37AAB" w:rsidRPr="0063383E" w:rsidRDefault="00E37AAB" w:rsidP="00E37AAB">
      <w:pPr>
        <w:pStyle w:val="ac"/>
        <w:rPr>
          <w:rFonts w:ascii="Times New Roman" w:eastAsia="Times New Roman" w:hAnsi="Times New Roman" w:cs="Times New Roman"/>
          <w:sz w:val="24"/>
          <w:szCs w:val="24"/>
        </w:rPr>
      </w:pPr>
      <w:r w:rsidRPr="0063383E">
        <w:rPr>
          <w:rFonts w:ascii="Times New Roman" w:eastAsia="Times New Roman" w:hAnsi="Times New Roman" w:cs="Times New Roman"/>
          <w:sz w:val="24"/>
          <w:szCs w:val="24"/>
        </w:rPr>
        <w:t>- работа с невостребованными паями по плану;</w:t>
      </w:r>
    </w:p>
    <w:p w14:paraId="11600D3C" w14:textId="77777777" w:rsidR="00E37AAB" w:rsidRPr="0063383E" w:rsidRDefault="00E37AAB" w:rsidP="00E37AAB">
      <w:pPr>
        <w:pStyle w:val="ac"/>
        <w:rPr>
          <w:rFonts w:ascii="Times New Roman" w:eastAsia="Times New Roman" w:hAnsi="Times New Roman" w:cs="Times New Roman"/>
          <w:sz w:val="24"/>
          <w:szCs w:val="24"/>
        </w:rPr>
      </w:pPr>
      <w:r w:rsidRPr="0063383E">
        <w:rPr>
          <w:rFonts w:ascii="Times New Roman" w:eastAsia="Times New Roman" w:hAnsi="Times New Roman" w:cs="Times New Roman"/>
          <w:sz w:val="24"/>
          <w:szCs w:val="24"/>
        </w:rPr>
        <w:t>- работа с недоимщиками, повышение их ответственности за своевременность уплаты платежей в бюджеты всех уровней;</w:t>
      </w:r>
    </w:p>
    <w:p w14:paraId="2CE88027" w14:textId="77777777" w:rsidR="00E37AAB" w:rsidRPr="0063383E" w:rsidRDefault="00E37AAB" w:rsidP="00E37AAB">
      <w:pPr>
        <w:pStyle w:val="ac"/>
        <w:rPr>
          <w:rFonts w:ascii="Times New Roman" w:eastAsia="Times New Roman" w:hAnsi="Times New Roman" w:cs="Times New Roman"/>
          <w:sz w:val="24"/>
          <w:szCs w:val="24"/>
        </w:rPr>
      </w:pPr>
      <w:r w:rsidRPr="0063383E">
        <w:rPr>
          <w:rFonts w:ascii="Times New Roman" w:eastAsia="Times New Roman" w:hAnsi="Times New Roman" w:cs="Times New Roman"/>
          <w:sz w:val="24"/>
          <w:szCs w:val="24"/>
        </w:rPr>
        <w:t>-  тесное сотрудничество с налоговой инспекцией;</w:t>
      </w:r>
    </w:p>
    <w:p w14:paraId="6E892B56" w14:textId="77777777" w:rsidR="00E37AAB" w:rsidRPr="0063383E" w:rsidRDefault="00E37AAB" w:rsidP="00E37AAB">
      <w:pPr>
        <w:pStyle w:val="ac"/>
        <w:rPr>
          <w:rFonts w:ascii="Times New Roman" w:eastAsia="Times New Roman" w:hAnsi="Times New Roman" w:cs="Times New Roman"/>
          <w:sz w:val="24"/>
          <w:szCs w:val="24"/>
        </w:rPr>
      </w:pPr>
      <w:r w:rsidRPr="0063383E">
        <w:rPr>
          <w:rFonts w:ascii="Times New Roman" w:eastAsia="Times New Roman" w:hAnsi="Times New Roman" w:cs="Times New Roman"/>
          <w:sz w:val="24"/>
          <w:szCs w:val="24"/>
        </w:rPr>
        <w:t>- повышение грамотности индивидуальных предпринимателей путем организации разъяснительной работы;</w:t>
      </w:r>
    </w:p>
    <w:p w14:paraId="1F5073E9" w14:textId="77777777" w:rsidR="00E37AAB" w:rsidRDefault="00E37AAB" w:rsidP="00E37AAB">
      <w:pPr>
        <w:pStyle w:val="ac"/>
        <w:rPr>
          <w:rFonts w:ascii="Times New Roman" w:eastAsia="Times New Roman" w:hAnsi="Times New Roman" w:cs="Times New Roman"/>
          <w:sz w:val="24"/>
          <w:szCs w:val="24"/>
        </w:rPr>
      </w:pPr>
      <w:r w:rsidRPr="0063383E">
        <w:rPr>
          <w:rFonts w:ascii="Times New Roman" w:eastAsia="Times New Roman" w:hAnsi="Times New Roman" w:cs="Times New Roman"/>
          <w:sz w:val="24"/>
          <w:szCs w:val="24"/>
        </w:rPr>
        <w:t>- повышение размера оплаты труда  работников,  доведение ее  до уровня  среднеотраслевых показателей.</w:t>
      </w:r>
    </w:p>
    <w:p w14:paraId="6C7B7A3F" w14:textId="77777777" w:rsidR="00E37AAB" w:rsidRPr="0063383E" w:rsidRDefault="00E37AAB" w:rsidP="00E37AAB">
      <w:pPr>
        <w:spacing w:after="0" w:line="240" w:lineRule="auto"/>
        <w:jc w:val="both"/>
        <w:rPr>
          <w:rFonts w:ascii="Times New Roman" w:eastAsia="Times New Roman" w:hAnsi="Times New Roman" w:cs="Times New Roman"/>
          <w:b/>
          <w:sz w:val="24"/>
          <w:szCs w:val="24"/>
        </w:rPr>
      </w:pPr>
      <w:r w:rsidRPr="0063383E">
        <w:rPr>
          <w:rFonts w:ascii="Times New Roman" w:eastAsia="Times New Roman" w:hAnsi="Times New Roman" w:cs="Times New Roman"/>
          <w:b/>
          <w:sz w:val="24"/>
          <w:szCs w:val="24"/>
        </w:rPr>
        <w:t>И.о.Главы администрации</w:t>
      </w:r>
    </w:p>
    <w:p w14:paraId="580DC376" w14:textId="77777777" w:rsidR="00E37AAB" w:rsidRPr="0063383E" w:rsidRDefault="00E37AAB" w:rsidP="00E37AAB">
      <w:pPr>
        <w:spacing w:after="0" w:line="240" w:lineRule="auto"/>
        <w:jc w:val="both"/>
        <w:rPr>
          <w:rFonts w:ascii="Times New Roman" w:eastAsia="Times New Roman" w:hAnsi="Times New Roman" w:cs="Times New Roman"/>
          <w:b/>
          <w:sz w:val="24"/>
          <w:szCs w:val="24"/>
        </w:rPr>
      </w:pPr>
      <w:r w:rsidRPr="0063383E">
        <w:rPr>
          <w:rFonts w:ascii="Times New Roman" w:eastAsia="Times New Roman" w:hAnsi="Times New Roman" w:cs="Times New Roman"/>
          <w:b/>
          <w:sz w:val="24"/>
          <w:szCs w:val="24"/>
        </w:rPr>
        <w:t>муниципального образования</w:t>
      </w:r>
    </w:p>
    <w:p w14:paraId="23107A62" w14:textId="77777777" w:rsidR="00E37AAB" w:rsidRPr="0063383E" w:rsidRDefault="00E37AAB" w:rsidP="00E37AAB">
      <w:pPr>
        <w:spacing w:after="0" w:line="240" w:lineRule="auto"/>
        <w:jc w:val="both"/>
        <w:rPr>
          <w:rFonts w:ascii="Times New Roman" w:eastAsia="Times New Roman" w:hAnsi="Times New Roman" w:cs="Times New Roman"/>
          <w:b/>
          <w:sz w:val="24"/>
          <w:szCs w:val="24"/>
        </w:rPr>
      </w:pPr>
      <w:r w:rsidRPr="0063383E">
        <w:rPr>
          <w:rFonts w:ascii="Times New Roman" w:eastAsia="Times New Roman" w:hAnsi="Times New Roman" w:cs="Times New Roman"/>
          <w:b/>
          <w:sz w:val="24"/>
          <w:szCs w:val="24"/>
        </w:rPr>
        <w:t>Баклушинское</w:t>
      </w:r>
    </w:p>
    <w:p w14:paraId="4A33C663" w14:textId="77777777" w:rsidR="00E37AAB" w:rsidRPr="0063383E" w:rsidRDefault="00E37AAB" w:rsidP="00E37AAB">
      <w:pPr>
        <w:spacing w:after="0" w:line="240" w:lineRule="auto"/>
        <w:jc w:val="both"/>
        <w:rPr>
          <w:rFonts w:ascii="Times New Roman" w:eastAsia="Times New Roman" w:hAnsi="Times New Roman" w:cs="Times New Roman"/>
          <w:b/>
          <w:sz w:val="24"/>
          <w:szCs w:val="24"/>
        </w:rPr>
      </w:pPr>
      <w:r w:rsidRPr="0063383E">
        <w:rPr>
          <w:rFonts w:ascii="Times New Roman" w:eastAsia="Times New Roman" w:hAnsi="Times New Roman" w:cs="Times New Roman"/>
          <w:b/>
          <w:sz w:val="24"/>
          <w:szCs w:val="24"/>
        </w:rPr>
        <w:t xml:space="preserve">сельское   поселение                                            </w:t>
      </w:r>
      <w:r>
        <w:rPr>
          <w:rFonts w:ascii="Times New Roman" w:eastAsia="Times New Roman" w:hAnsi="Times New Roman" w:cs="Times New Roman"/>
          <w:b/>
          <w:sz w:val="24"/>
          <w:szCs w:val="24"/>
        </w:rPr>
        <w:t xml:space="preserve">                         </w:t>
      </w:r>
      <w:r w:rsidRPr="0063383E">
        <w:rPr>
          <w:rFonts w:ascii="Times New Roman" w:eastAsia="Times New Roman" w:hAnsi="Times New Roman" w:cs="Times New Roman"/>
          <w:b/>
          <w:sz w:val="24"/>
          <w:szCs w:val="24"/>
        </w:rPr>
        <w:t xml:space="preserve">       Т.К.Юсупов</w:t>
      </w:r>
    </w:p>
    <w:p w14:paraId="7592C5AF" w14:textId="77777777" w:rsidR="00845F3F" w:rsidRDefault="00845F3F"/>
    <w:sectPr w:rsidR="00845F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60271"/>
    <w:multiLevelType w:val="hybridMultilevel"/>
    <w:tmpl w:val="BFC6C1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C061155"/>
    <w:multiLevelType w:val="hybridMultilevel"/>
    <w:tmpl w:val="66B0D1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16cid:durableId="1480610071">
    <w:abstractNumId w:val="1"/>
  </w:num>
  <w:num w:numId="2" w16cid:durableId="16806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7B"/>
    <w:rsid w:val="00420F9E"/>
    <w:rsid w:val="006834AF"/>
    <w:rsid w:val="00845F3F"/>
    <w:rsid w:val="00B6717B"/>
    <w:rsid w:val="00E37AAB"/>
    <w:rsid w:val="00FC1232"/>
    <w:rsid w:val="00FF3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E6AE8-47E0-4C4F-9774-F4EB4DF8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AAB"/>
    <w:pPr>
      <w:spacing w:after="200" w:line="276" w:lineRule="auto"/>
    </w:pPr>
    <w:rPr>
      <w:rFonts w:eastAsiaTheme="minorEastAsia"/>
      <w:kern w:val="0"/>
      <w:lang w:eastAsia="ru-RU"/>
      <w14:ligatures w14:val="none"/>
    </w:rPr>
  </w:style>
  <w:style w:type="paragraph" w:styleId="1">
    <w:name w:val="heading 1"/>
    <w:basedOn w:val="a"/>
    <w:next w:val="a"/>
    <w:link w:val="10"/>
    <w:uiPriority w:val="9"/>
    <w:qFormat/>
    <w:rsid w:val="00B671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671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6717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6717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6717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6717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717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717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717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17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6717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6717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6717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6717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6717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717B"/>
    <w:rPr>
      <w:rFonts w:eastAsiaTheme="majorEastAsia" w:cstheme="majorBidi"/>
      <w:color w:val="595959" w:themeColor="text1" w:themeTint="A6"/>
    </w:rPr>
  </w:style>
  <w:style w:type="character" w:customStyle="1" w:styleId="80">
    <w:name w:val="Заголовок 8 Знак"/>
    <w:basedOn w:val="a0"/>
    <w:link w:val="8"/>
    <w:uiPriority w:val="9"/>
    <w:semiHidden/>
    <w:rsid w:val="00B6717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717B"/>
    <w:rPr>
      <w:rFonts w:eastAsiaTheme="majorEastAsia" w:cstheme="majorBidi"/>
      <w:color w:val="272727" w:themeColor="text1" w:themeTint="D8"/>
    </w:rPr>
  </w:style>
  <w:style w:type="paragraph" w:styleId="a3">
    <w:name w:val="Title"/>
    <w:basedOn w:val="a"/>
    <w:next w:val="a"/>
    <w:link w:val="a4"/>
    <w:uiPriority w:val="10"/>
    <w:qFormat/>
    <w:rsid w:val="00B67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67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17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717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6717B"/>
    <w:pPr>
      <w:spacing w:before="160"/>
      <w:jc w:val="center"/>
    </w:pPr>
    <w:rPr>
      <w:i/>
      <w:iCs/>
      <w:color w:val="404040" w:themeColor="text1" w:themeTint="BF"/>
    </w:rPr>
  </w:style>
  <w:style w:type="character" w:customStyle="1" w:styleId="22">
    <w:name w:val="Цитата 2 Знак"/>
    <w:basedOn w:val="a0"/>
    <w:link w:val="21"/>
    <w:uiPriority w:val="29"/>
    <w:rsid w:val="00B6717B"/>
    <w:rPr>
      <w:i/>
      <w:iCs/>
      <w:color w:val="404040" w:themeColor="text1" w:themeTint="BF"/>
    </w:rPr>
  </w:style>
  <w:style w:type="paragraph" w:styleId="a7">
    <w:name w:val="List Paragraph"/>
    <w:basedOn w:val="a"/>
    <w:uiPriority w:val="34"/>
    <w:qFormat/>
    <w:rsid w:val="00B6717B"/>
    <w:pPr>
      <w:ind w:left="720"/>
      <w:contextualSpacing/>
    </w:pPr>
  </w:style>
  <w:style w:type="character" w:styleId="a8">
    <w:name w:val="Intense Emphasis"/>
    <w:basedOn w:val="a0"/>
    <w:uiPriority w:val="21"/>
    <w:qFormat/>
    <w:rsid w:val="00B6717B"/>
    <w:rPr>
      <w:i/>
      <w:iCs/>
      <w:color w:val="2F5496" w:themeColor="accent1" w:themeShade="BF"/>
    </w:rPr>
  </w:style>
  <w:style w:type="paragraph" w:styleId="a9">
    <w:name w:val="Intense Quote"/>
    <w:basedOn w:val="a"/>
    <w:next w:val="a"/>
    <w:link w:val="aa"/>
    <w:uiPriority w:val="30"/>
    <w:qFormat/>
    <w:rsid w:val="00B67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6717B"/>
    <w:rPr>
      <w:i/>
      <w:iCs/>
      <w:color w:val="2F5496" w:themeColor="accent1" w:themeShade="BF"/>
    </w:rPr>
  </w:style>
  <w:style w:type="character" w:styleId="ab">
    <w:name w:val="Intense Reference"/>
    <w:basedOn w:val="a0"/>
    <w:uiPriority w:val="32"/>
    <w:qFormat/>
    <w:rsid w:val="00B6717B"/>
    <w:rPr>
      <w:b/>
      <w:bCs/>
      <w:smallCaps/>
      <w:color w:val="2F5496" w:themeColor="accent1" w:themeShade="BF"/>
      <w:spacing w:val="5"/>
    </w:rPr>
  </w:style>
  <w:style w:type="paragraph" w:styleId="ac">
    <w:name w:val="No Spacing"/>
    <w:link w:val="ad"/>
    <w:uiPriority w:val="1"/>
    <w:qFormat/>
    <w:rsid w:val="00E37AAB"/>
    <w:pPr>
      <w:spacing w:after="0" w:line="240" w:lineRule="auto"/>
    </w:pPr>
    <w:rPr>
      <w:rFonts w:eastAsiaTheme="minorEastAsia"/>
      <w:kern w:val="0"/>
      <w:lang w:eastAsia="ru-RU"/>
      <w14:ligatures w14:val="none"/>
    </w:rPr>
  </w:style>
  <w:style w:type="paragraph" w:styleId="ae">
    <w:name w:val="Body Text"/>
    <w:basedOn w:val="a"/>
    <w:link w:val="af"/>
    <w:uiPriority w:val="99"/>
    <w:unhideWhenUsed/>
    <w:rsid w:val="00E37AAB"/>
    <w:pPr>
      <w:spacing w:after="120"/>
    </w:pPr>
  </w:style>
  <w:style w:type="character" w:customStyle="1" w:styleId="af">
    <w:name w:val="Основной текст Знак"/>
    <w:basedOn w:val="a0"/>
    <w:link w:val="ae"/>
    <w:uiPriority w:val="99"/>
    <w:rsid w:val="00E37AAB"/>
    <w:rPr>
      <w:rFonts w:eastAsiaTheme="minorEastAsia"/>
      <w:kern w:val="0"/>
      <w:lang w:eastAsia="ru-RU"/>
      <w14:ligatures w14:val="none"/>
    </w:rPr>
  </w:style>
  <w:style w:type="character" w:customStyle="1" w:styleId="ad">
    <w:name w:val="Без интервала Знак"/>
    <w:link w:val="ac"/>
    <w:uiPriority w:val="1"/>
    <w:locked/>
    <w:rsid w:val="00E37AAB"/>
    <w:rPr>
      <w:rFonts w:eastAsiaTheme="minorEastAsia"/>
      <w:kern w:val="0"/>
      <w:lang w:eastAsia="ru-RU"/>
      <w14:ligatures w14:val="none"/>
    </w:rPr>
  </w:style>
  <w:style w:type="paragraph" w:styleId="af0">
    <w:name w:val="Normal (Web)"/>
    <w:basedOn w:val="a"/>
    <w:uiPriority w:val="99"/>
    <w:rsid w:val="00E37AAB"/>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12013</Characters>
  <Application>Microsoft Office Word</Application>
  <DocSecurity>0</DocSecurity>
  <Lines>100</Lines>
  <Paragraphs>28</Paragraphs>
  <ScaleCrop>false</ScaleCrop>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PC_Baklushi</dc:creator>
  <cp:keywords/>
  <dc:description/>
  <cp:lastModifiedBy>PC_Baklushi</cp:lastModifiedBy>
  <cp:revision>2</cp:revision>
  <dcterms:created xsi:type="dcterms:W3CDTF">2025-03-20T05:02:00Z</dcterms:created>
  <dcterms:modified xsi:type="dcterms:W3CDTF">2025-03-20T05:02:00Z</dcterms:modified>
</cp:coreProperties>
</file>